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CF" w:rsidRDefault="00DE6DCF" w:rsidP="002D4204">
      <w:pPr>
        <w:spacing w:line="276" w:lineRule="auto"/>
        <w:jc w:val="right"/>
      </w:pPr>
      <w:bookmarkStart w:id="0" w:name="Udkast"/>
      <w:bookmarkStart w:id="1" w:name="_GoBack"/>
      <w:bookmarkEnd w:id="0"/>
      <w:bookmarkEnd w:id="1"/>
    </w:p>
    <w:p w:rsidR="00084139" w:rsidRDefault="00084139" w:rsidP="002D4204">
      <w:pPr>
        <w:spacing w:line="276" w:lineRule="auto"/>
        <w:jc w:val="right"/>
      </w:pPr>
    </w:p>
    <w:p w:rsidR="00084139" w:rsidRDefault="00084139" w:rsidP="002D4204">
      <w:pPr>
        <w:spacing w:line="276" w:lineRule="auto"/>
        <w:jc w:val="right"/>
      </w:pPr>
    </w:p>
    <w:p w:rsidR="00BF0552" w:rsidRDefault="00BF0552" w:rsidP="002D4204">
      <w:pPr>
        <w:spacing w:line="276" w:lineRule="auto"/>
        <w:jc w:val="right"/>
      </w:pPr>
    </w:p>
    <w:p w:rsidR="00BF0552" w:rsidRDefault="00BF0552" w:rsidP="002D4204">
      <w:pPr>
        <w:spacing w:line="276" w:lineRule="auto"/>
        <w:jc w:val="right"/>
      </w:pPr>
    </w:p>
    <w:p w:rsidR="00BF0552" w:rsidRPr="00BC4997" w:rsidRDefault="00BF0552" w:rsidP="002D4204">
      <w:pPr>
        <w:spacing w:line="276" w:lineRule="auto"/>
        <w:jc w:val="right"/>
      </w:pPr>
    </w:p>
    <w:p w:rsidR="00DE6DCF" w:rsidRPr="00BC4997" w:rsidRDefault="00DE6DCF" w:rsidP="002D4204">
      <w:pPr>
        <w:spacing w:line="276" w:lineRule="auto"/>
        <w:jc w:val="right"/>
      </w:pPr>
      <w:bookmarkStart w:id="2" w:name="UdkastDato"/>
      <w:bookmarkEnd w:id="2"/>
    </w:p>
    <w:p w:rsidR="00DE6DCF" w:rsidRDefault="00BC4997" w:rsidP="002D4204">
      <w:pPr>
        <w:spacing w:line="276" w:lineRule="auto"/>
        <w:jc w:val="center"/>
        <w:rPr>
          <w:sz w:val="32"/>
          <w:szCs w:val="32"/>
        </w:rPr>
      </w:pPr>
      <w:r w:rsidRPr="00084139">
        <w:rPr>
          <w:sz w:val="32"/>
          <w:szCs w:val="32"/>
        </w:rPr>
        <w:t>Bådfællesskabskontrakt</w:t>
      </w:r>
    </w:p>
    <w:p w:rsidR="00262609" w:rsidRDefault="00262609" w:rsidP="002D4204">
      <w:pPr>
        <w:spacing w:line="276" w:lineRule="auto"/>
        <w:jc w:val="center"/>
        <w:rPr>
          <w:sz w:val="32"/>
          <w:szCs w:val="32"/>
        </w:rPr>
      </w:pPr>
    </w:p>
    <w:p w:rsidR="00CD6658" w:rsidRPr="00084139" w:rsidRDefault="00CD6658" w:rsidP="002D4204">
      <w:pPr>
        <w:spacing w:line="276" w:lineRule="auto"/>
        <w:jc w:val="center"/>
        <w:rPr>
          <w:sz w:val="32"/>
          <w:szCs w:val="32"/>
        </w:rPr>
      </w:pPr>
      <w:r>
        <w:rPr>
          <w:sz w:val="32"/>
          <w:szCs w:val="32"/>
        </w:rPr>
        <w:t>Samejeoverenskomst</w:t>
      </w:r>
    </w:p>
    <w:p w:rsidR="00BC4997" w:rsidRPr="00BC4997" w:rsidRDefault="00BC4997" w:rsidP="002D4204">
      <w:pPr>
        <w:spacing w:line="276" w:lineRule="auto"/>
        <w:jc w:val="center"/>
      </w:pPr>
    </w:p>
    <w:p w:rsidR="00BC4997" w:rsidRDefault="00BC4997" w:rsidP="002D4204">
      <w:pPr>
        <w:spacing w:line="276" w:lineRule="auto"/>
        <w:jc w:val="center"/>
      </w:pPr>
    </w:p>
    <w:p w:rsidR="00084139" w:rsidRDefault="00084139" w:rsidP="002D4204">
      <w:pPr>
        <w:spacing w:line="276" w:lineRule="auto"/>
        <w:jc w:val="center"/>
      </w:pPr>
    </w:p>
    <w:p w:rsidR="00BF0552" w:rsidRDefault="00BF0552" w:rsidP="002D4204">
      <w:pPr>
        <w:spacing w:line="276" w:lineRule="auto"/>
        <w:jc w:val="center"/>
      </w:pPr>
    </w:p>
    <w:p w:rsidR="00BF0552" w:rsidRPr="00BC4997" w:rsidRDefault="00BF0552" w:rsidP="002D4204">
      <w:pPr>
        <w:spacing w:line="276" w:lineRule="auto"/>
        <w:jc w:val="center"/>
      </w:pPr>
    </w:p>
    <w:p w:rsidR="00BC4997" w:rsidRPr="00BC4997" w:rsidRDefault="00BC4997" w:rsidP="002D4204">
      <w:pPr>
        <w:spacing w:line="276" w:lineRule="auto"/>
        <w:jc w:val="center"/>
      </w:pPr>
    </w:p>
    <w:p w:rsidR="00BC4997" w:rsidRPr="00084139" w:rsidRDefault="00BC4997" w:rsidP="002D4204">
      <w:pPr>
        <w:spacing w:line="276" w:lineRule="auto"/>
        <w:jc w:val="center"/>
        <w:rPr>
          <w:sz w:val="24"/>
        </w:rPr>
      </w:pPr>
      <w:r w:rsidRPr="00084139">
        <w:rPr>
          <w:sz w:val="24"/>
        </w:rPr>
        <w:t>Om (bådtype) DEN-_________________</w:t>
      </w:r>
    </w:p>
    <w:p w:rsidR="00BC4997" w:rsidRPr="00084139" w:rsidRDefault="00BC4997" w:rsidP="002D4204">
      <w:pPr>
        <w:spacing w:line="276" w:lineRule="auto"/>
        <w:jc w:val="center"/>
        <w:rPr>
          <w:sz w:val="24"/>
        </w:rPr>
      </w:pPr>
    </w:p>
    <w:p w:rsidR="00BC4997" w:rsidRPr="00084139" w:rsidRDefault="00BC4997" w:rsidP="002D4204">
      <w:pPr>
        <w:spacing w:line="276" w:lineRule="auto"/>
        <w:jc w:val="center"/>
        <w:rPr>
          <w:sz w:val="24"/>
        </w:rPr>
      </w:pPr>
    </w:p>
    <w:p w:rsidR="00BC4997" w:rsidRPr="00084139" w:rsidRDefault="00BC4997" w:rsidP="002D4204">
      <w:pPr>
        <w:spacing w:line="276" w:lineRule="auto"/>
        <w:jc w:val="center"/>
        <w:rPr>
          <w:sz w:val="24"/>
        </w:rPr>
      </w:pPr>
      <w:r w:rsidRPr="00084139">
        <w:rPr>
          <w:sz w:val="24"/>
        </w:rPr>
        <w:t xml:space="preserve">af </w:t>
      </w:r>
      <w:r w:rsidR="00084139" w:rsidRPr="00084139">
        <w:rPr>
          <w:sz w:val="24"/>
        </w:rPr>
        <w:t>(</w:t>
      </w:r>
      <w:r w:rsidRPr="00084139">
        <w:rPr>
          <w:sz w:val="24"/>
        </w:rPr>
        <w:t>sted/havn</w:t>
      </w:r>
      <w:r w:rsidR="00084139" w:rsidRPr="00084139">
        <w:rPr>
          <w:sz w:val="24"/>
        </w:rPr>
        <w:t>)</w:t>
      </w:r>
      <w:r w:rsidRPr="00084139">
        <w:rPr>
          <w:sz w:val="24"/>
        </w:rPr>
        <w:t>:____________________</w:t>
      </w:r>
    </w:p>
    <w:p w:rsidR="00BC4997" w:rsidRDefault="00BC4997" w:rsidP="002D4204">
      <w:pPr>
        <w:spacing w:line="276" w:lineRule="auto"/>
        <w:jc w:val="center"/>
      </w:pPr>
    </w:p>
    <w:p w:rsidR="00084139" w:rsidRDefault="00084139" w:rsidP="002D4204">
      <w:pPr>
        <w:spacing w:line="276" w:lineRule="auto"/>
        <w:jc w:val="center"/>
      </w:pPr>
    </w:p>
    <w:p w:rsidR="00084139" w:rsidRDefault="00084139" w:rsidP="002D4204">
      <w:pPr>
        <w:spacing w:line="276" w:lineRule="auto"/>
        <w:jc w:val="center"/>
      </w:pPr>
    </w:p>
    <w:p w:rsidR="00084139" w:rsidRDefault="00084139" w:rsidP="002D4204">
      <w:pPr>
        <w:spacing w:line="276" w:lineRule="auto"/>
        <w:jc w:val="center"/>
      </w:pPr>
    </w:p>
    <w:p w:rsidR="00BF0552" w:rsidRDefault="00BF0552" w:rsidP="002D4204">
      <w:pPr>
        <w:spacing w:line="276" w:lineRule="auto"/>
        <w:jc w:val="center"/>
      </w:pPr>
    </w:p>
    <w:p w:rsidR="00084139" w:rsidRPr="00BC4997" w:rsidRDefault="00084139" w:rsidP="002D4204">
      <w:pPr>
        <w:spacing w:line="276" w:lineRule="auto"/>
        <w:jc w:val="center"/>
      </w:pPr>
    </w:p>
    <w:p w:rsidR="000450A1" w:rsidRPr="00BC4997" w:rsidRDefault="000450A1" w:rsidP="002D4204">
      <w:pPr>
        <w:spacing w:line="276" w:lineRule="auto"/>
      </w:pPr>
      <w:bookmarkStart w:id="3" w:name="start"/>
      <w:bookmarkStart w:id="4" w:name="Begynd"/>
      <w:bookmarkEnd w:id="3"/>
      <w:bookmarkEnd w:id="4"/>
    </w:p>
    <w:p w:rsidR="00084139" w:rsidRDefault="00084139" w:rsidP="002D4204">
      <w:pPr>
        <w:pStyle w:val="BB-Tal"/>
        <w:numPr>
          <w:ilvl w:val="0"/>
          <w:numId w:val="24"/>
        </w:numPr>
        <w:spacing w:line="276" w:lineRule="auto"/>
        <w:ind w:left="426" w:hanging="426"/>
        <w:rPr>
          <w:b/>
        </w:rPr>
      </w:pPr>
      <w:r w:rsidRPr="00084139">
        <w:rPr>
          <w:b/>
        </w:rPr>
        <w:t>Båd- og ejermæssige forhold</w:t>
      </w:r>
    </w:p>
    <w:p w:rsidR="00065D0B" w:rsidRDefault="00065D0B" w:rsidP="002D4204">
      <w:pPr>
        <w:pStyle w:val="BB-Tal"/>
        <w:numPr>
          <w:ilvl w:val="0"/>
          <w:numId w:val="0"/>
        </w:numPr>
        <w:spacing w:line="276" w:lineRule="auto"/>
        <w:ind w:left="426"/>
        <w:rPr>
          <w:b/>
        </w:rPr>
      </w:pPr>
    </w:p>
    <w:p w:rsidR="00065D0B" w:rsidRPr="00065D0B" w:rsidRDefault="00065D0B" w:rsidP="002D4204">
      <w:pPr>
        <w:pStyle w:val="BB-Tal"/>
        <w:numPr>
          <w:ilvl w:val="1"/>
          <w:numId w:val="24"/>
        </w:numPr>
        <w:spacing w:line="276" w:lineRule="auto"/>
        <w:ind w:left="426"/>
      </w:pPr>
      <w:r w:rsidRPr="00065D0B">
        <w:t>Denne kontrakt er indgået mellem</w:t>
      </w:r>
      <w:r>
        <w:t>:</w:t>
      </w:r>
    </w:p>
    <w:p w:rsidR="00BC4997" w:rsidRDefault="00BC4997" w:rsidP="002D4204">
      <w:pPr>
        <w:pStyle w:val="BB-Tal"/>
        <w:numPr>
          <w:ilvl w:val="0"/>
          <w:numId w:val="0"/>
        </w:numPr>
        <w:spacing w:line="276" w:lineRule="auto"/>
        <w:ind w:left="426"/>
      </w:pPr>
    </w:p>
    <w:p w:rsidR="00065D0B" w:rsidRDefault="00065D0B" w:rsidP="002D4204">
      <w:pPr>
        <w:pStyle w:val="BB-Tal"/>
        <w:numPr>
          <w:ilvl w:val="0"/>
          <w:numId w:val="0"/>
        </w:numPr>
        <w:spacing w:line="276" w:lineRule="auto"/>
        <w:ind w:left="426"/>
      </w:pPr>
    </w:p>
    <w:p w:rsidR="00BC4997" w:rsidRDefault="00BC4997" w:rsidP="002D4204">
      <w:pPr>
        <w:pStyle w:val="BB-Tal"/>
        <w:numPr>
          <w:ilvl w:val="0"/>
          <w:numId w:val="0"/>
        </w:numPr>
        <w:spacing w:line="276" w:lineRule="auto"/>
        <w:ind w:left="426"/>
      </w:pPr>
      <w:r>
        <w:t>____________________</w:t>
      </w:r>
    </w:p>
    <w:p w:rsidR="00BC4997" w:rsidRDefault="00BC4997" w:rsidP="002D4204">
      <w:pPr>
        <w:pStyle w:val="BB-Tal"/>
        <w:numPr>
          <w:ilvl w:val="0"/>
          <w:numId w:val="0"/>
        </w:numPr>
        <w:spacing w:line="276" w:lineRule="auto"/>
        <w:ind w:left="426"/>
      </w:pPr>
    </w:p>
    <w:p w:rsidR="00BC4997" w:rsidRDefault="00BC4997" w:rsidP="002D4204">
      <w:pPr>
        <w:pStyle w:val="BB-Tal"/>
        <w:numPr>
          <w:ilvl w:val="0"/>
          <w:numId w:val="0"/>
        </w:numPr>
        <w:spacing w:line="276" w:lineRule="auto"/>
        <w:ind w:left="426"/>
      </w:pPr>
      <w:r>
        <w:t>og</w:t>
      </w:r>
    </w:p>
    <w:p w:rsidR="00BC4997" w:rsidRDefault="00BC4997" w:rsidP="002D4204">
      <w:pPr>
        <w:pStyle w:val="BB-Tal"/>
        <w:numPr>
          <w:ilvl w:val="0"/>
          <w:numId w:val="0"/>
        </w:numPr>
        <w:spacing w:line="276" w:lineRule="auto"/>
        <w:ind w:left="426"/>
      </w:pPr>
    </w:p>
    <w:p w:rsidR="00BC4997" w:rsidRDefault="00BC4997" w:rsidP="002D4204">
      <w:pPr>
        <w:pStyle w:val="BB-Tal"/>
        <w:numPr>
          <w:ilvl w:val="0"/>
          <w:numId w:val="0"/>
        </w:numPr>
        <w:spacing w:line="276" w:lineRule="auto"/>
        <w:ind w:left="426"/>
      </w:pPr>
      <w:r>
        <w:t>____________________</w:t>
      </w:r>
    </w:p>
    <w:p w:rsidR="00BC4997" w:rsidRPr="00BC4997" w:rsidRDefault="00BC4997" w:rsidP="002D4204">
      <w:pPr>
        <w:pStyle w:val="BB-Tal"/>
        <w:numPr>
          <w:ilvl w:val="0"/>
          <w:numId w:val="0"/>
        </w:numPr>
        <w:spacing w:line="276" w:lineRule="auto"/>
        <w:ind w:left="426"/>
      </w:pPr>
    </w:p>
    <w:p w:rsidR="00BC4997" w:rsidRDefault="00BC4997" w:rsidP="002D4204">
      <w:pPr>
        <w:pStyle w:val="BB-Tal"/>
        <w:numPr>
          <w:ilvl w:val="0"/>
          <w:numId w:val="0"/>
        </w:numPr>
        <w:spacing w:line="276" w:lineRule="auto"/>
        <w:ind w:left="426"/>
      </w:pPr>
    </w:p>
    <w:p w:rsidR="00064BF8" w:rsidRDefault="00064BF8" w:rsidP="002D4204">
      <w:pPr>
        <w:pStyle w:val="BB-Tal"/>
        <w:numPr>
          <w:ilvl w:val="1"/>
          <w:numId w:val="24"/>
        </w:numPr>
        <w:spacing w:line="276" w:lineRule="auto"/>
        <w:ind w:left="426"/>
      </w:pPr>
      <w:r>
        <w:t>De ovennævnte personer ejer herefter i forening:</w:t>
      </w:r>
    </w:p>
    <w:p w:rsidR="00064BF8" w:rsidRDefault="00064BF8" w:rsidP="002D4204">
      <w:pPr>
        <w:pStyle w:val="BB-Tal"/>
        <w:numPr>
          <w:ilvl w:val="0"/>
          <w:numId w:val="0"/>
        </w:numPr>
        <w:spacing w:line="276" w:lineRule="auto"/>
        <w:ind w:left="360"/>
      </w:pPr>
    </w:p>
    <w:p w:rsidR="00064BF8" w:rsidRDefault="00064BF8" w:rsidP="002D4204">
      <w:pPr>
        <w:pStyle w:val="BB-Tal"/>
        <w:numPr>
          <w:ilvl w:val="0"/>
          <w:numId w:val="0"/>
        </w:numPr>
        <w:spacing w:line="276" w:lineRule="auto"/>
        <w:ind w:left="360"/>
      </w:pPr>
      <w:r>
        <w:t>Bådnavn: ____________________</w:t>
      </w:r>
      <w:r>
        <w:tab/>
      </w:r>
      <w:r>
        <w:tab/>
        <w:t>Bådtype: ____________________</w:t>
      </w:r>
    </w:p>
    <w:p w:rsidR="00064BF8" w:rsidRDefault="00064BF8" w:rsidP="002D4204">
      <w:pPr>
        <w:pStyle w:val="BB-Tal"/>
        <w:numPr>
          <w:ilvl w:val="0"/>
          <w:numId w:val="0"/>
        </w:numPr>
        <w:spacing w:line="276" w:lineRule="auto"/>
        <w:ind w:left="360"/>
      </w:pPr>
    </w:p>
    <w:p w:rsidR="00064BF8" w:rsidRDefault="00064BF8" w:rsidP="002D4204">
      <w:pPr>
        <w:pStyle w:val="BB-Tal"/>
        <w:numPr>
          <w:ilvl w:val="0"/>
          <w:numId w:val="0"/>
        </w:numPr>
        <w:spacing w:line="276" w:lineRule="auto"/>
        <w:ind w:left="360"/>
      </w:pPr>
      <w:r>
        <w:t xml:space="preserve">Sejlnummer: </w:t>
      </w:r>
      <w:r w:rsidR="00D743D4">
        <w:t>DEN-</w:t>
      </w:r>
      <w:r>
        <w:t>___________________</w:t>
      </w:r>
      <w:r w:rsidR="00D743D4">
        <w:t>__</w:t>
      </w:r>
      <w:r>
        <w:tab/>
        <w:t>Bygget i: ____________________</w:t>
      </w:r>
    </w:p>
    <w:p w:rsidR="00064BF8" w:rsidRDefault="00064BF8" w:rsidP="002D4204">
      <w:pPr>
        <w:pStyle w:val="BB-Tal"/>
        <w:numPr>
          <w:ilvl w:val="0"/>
          <w:numId w:val="0"/>
        </w:numPr>
        <w:spacing w:line="276" w:lineRule="auto"/>
        <w:ind w:left="360"/>
      </w:pPr>
    </w:p>
    <w:p w:rsidR="00064BF8" w:rsidRDefault="00064BF8" w:rsidP="002D4204">
      <w:pPr>
        <w:pStyle w:val="BB-Tal"/>
        <w:numPr>
          <w:ilvl w:val="0"/>
          <w:numId w:val="0"/>
        </w:numPr>
        <w:spacing w:line="276" w:lineRule="auto"/>
        <w:ind w:left="360"/>
      </w:pPr>
      <w:r>
        <w:t>Byggenummer: ____________________</w:t>
      </w:r>
      <w:r>
        <w:tab/>
        <w:t>Værft: ____________________</w:t>
      </w:r>
    </w:p>
    <w:p w:rsidR="00064BF8" w:rsidRDefault="00064BF8" w:rsidP="002D4204">
      <w:pPr>
        <w:pStyle w:val="BB-Tal"/>
        <w:numPr>
          <w:ilvl w:val="0"/>
          <w:numId w:val="0"/>
        </w:numPr>
        <w:spacing w:line="276" w:lineRule="auto"/>
        <w:ind w:left="360"/>
      </w:pPr>
    </w:p>
    <w:p w:rsidR="00064BF8" w:rsidRDefault="00064BF8" w:rsidP="002D4204">
      <w:pPr>
        <w:pStyle w:val="BB-Tal"/>
        <w:numPr>
          <w:ilvl w:val="0"/>
          <w:numId w:val="0"/>
        </w:numPr>
        <w:spacing w:line="276" w:lineRule="auto"/>
        <w:ind w:left="426"/>
      </w:pPr>
    </w:p>
    <w:p w:rsidR="00064BF8" w:rsidRDefault="00064BF8" w:rsidP="002D4204">
      <w:pPr>
        <w:pStyle w:val="BB-Tal"/>
        <w:numPr>
          <w:ilvl w:val="1"/>
          <w:numId w:val="24"/>
        </w:numPr>
        <w:spacing w:line="276" w:lineRule="auto"/>
        <w:ind w:left="426"/>
      </w:pPr>
      <w:r>
        <w:t>Båden er oprindelig</w:t>
      </w:r>
      <w:r w:rsidRPr="00064BF8">
        <w:t xml:space="preserve"> </w:t>
      </w:r>
      <w:r>
        <w:t>anskaffet af (person): ___________________</w:t>
      </w:r>
    </w:p>
    <w:p w:rsidR="00064BF8" w:rsidRDefault="00064BF8" w:rsidP="002D4204">
      <w:pPr>
        <w:pStyle w:val="BB-Tal"/>
        <w:numPr>
          <w:ilvl w:val="0"/>
          <w:numId w:val="0"/>
        </w:numPr>
        <w:spacing w:line="276" w:lineRule="auto"/>
        <w:ind w:left="426" w:hanging="426"/>
      </w:pPr>
    </w:p>
    <w:p w:rsidR="00064BF8" w:rsidRDefault="00064BF8" w:rsidP="002D4204">
      <w:pPr>
        <w:pStyle w:val="BB-Tal"/>
        <w:numPr>
          <w:ilvl w:val="0"/>
          <w:numId w:val="0"/>
        </w:numPr>
        <w:spacing w:line="276" w:lineRule="auto"/>
        <w:ind w:left="426"/>
      </w:pPr>
      <w:r>
        <w:t xml:space="preserve">med en anskaffelsessum på: ___________________ kr. </w:t>
      </w:r>
    </w:p>
    <w:p w:rsidR="00064BF8" w:rsidRDefault="00064BF8" w:rsidP="002D4204">
      <w:pPr>
        <w:pStyle w:val="BB-Tal"/>
        <w:numPr>
          <w:ilvl w:val="0"/>
          <w:numId w:val="0"/>
        </w:numPr>
        <w:spacing w:line="276" w:lineRule="auto"/>
        <w:ind w:left="426"/>
      </w:pPr>
    </w:p>
    <w:p w:rsidR="00064BF8" w:rsidRDefault="00064BF8" w:rsidP="002D4204">
      <w:pPr>
        <w:pStyle w:val="BB-Tal"/>
        <w:numPr>
          <w:ilvl w:val="0"/>
          <w:numId w:val="0"/>
        </w:numPr>
        <w:spacing w:line="276" w:lineRule="auto"/>
        <w:ind w:left="426"/>
      </w:pPr>
      <w:r>
        <w:t>den (dato) ___________________</w:t>
      </w:r>
    </w:p>
    <w:p w:rsidR="00BC4997" w:rsidRDefault="00BC4997" w:rsidP="002D4204">
      <w:pPr>
        <w:pStyle w:val="BB-Tal"/>
        <w:numPr>
          <w:ilvl w:val="0"/>
          <w:numId w:val="0"/>
        </w:numPr>
        <w:spacing w:line="276" w:lineRule="auto"/>
      </w:pPr>
    </w:p>
    <w:p w:rsidR="00084139" w:rsidRDefault="00084139" w:rsidP="002D4204">
      <w:pPr>
        <w:pStyle w:val="BB-Tal"/>
        <w:numPr>
          <w:ilvl w:val="0"/>
          <w:numId w:val="0"/>
        </w:numPr>
        <w:spacing w:line="276" w:lineRule="auto"/>
      </w:pPr>
    </w:p>
    <w:p w:rsidR="00084139" w:rsidRDefault="00084139" w:rsidP="002D4204">
      <w:pPr>
        <w:pStyle w:val="BB-Tal"/>
        <w:numPr>
          <w:ilvl w:val="1"/>
          <w:numId w:val="24"/>
        </w:numPr>
        <w:spacing w:line="276" w:lineRule="auto"/>
        <w:ind w:left="426"/>
      </w:pPr>
      <w:r>
        <w:t xml:space="preserve">Halvparten er den (dato): ___________________, i overensstemmelse med den vedlagte </w:t>
      </w:r>
    </w:p>
    <w:p w:rsidR="00084139" w:rsidRDefault="00084139" w:rsidP="002D4204">
      <w:pPr>
        <w:pStyle w:val="BB-Tal"/>
        <w:numPr>
          <w:ilvl w:val="0"/>
          <w:numId w:val="0"/>
        </w:numPr>
        <w:spacing w:line="276" w:lineRule="auto"/>
        <w:ind w:left="426"/>
      </w:pPr>
    </w:p>
    <w:p w:rsidR="00BC4997" w:rsidRDefault="00084139" w:rsidP="002D4204">
      <w:pPr>
        <w:pStyle w:val="BB-Tal"/>
        <w:numPr>
          <w:ilvl w:val="0"/>
          <w:numId w:val="0"/>
        </w:numPr>
        <w:spacing w:line="276" w:lineRule="auto"/>
        <w:ind w:left="426"/>
      </w:pPr>
      <w:r>
        <w:t>købskontrakt, solgt til (person): ___________________ for ___________________ kr.</w:t>
      </w:r>
    </w:p>
    <w:p w:rsidR="00084139" w:rsidRDefault="00084139" w:rsidP="002D4204">
      <w:pPr>
        <w:pStyle w:val="BB-Tal"/>
        <w:numPr>
          <w:ilvl w:val="0"/>
          <w:numId w:val="0"/>
        </w:numPr>
        <w:spacing w:line="276" w:lineRule="auto"/>
        <w:ind w:left="426"/>
      </w:pPr>
    </w:p>
    <w:p w:rsidR="00084139" w:rsidRDefault="00084139" w:rsidP="002D4204">
      <w:pPr>
        <w:pStyle w:val="BB-Tal"/>
        <w:numPr>
          <w:ilvl w:val="0"/>
          <w:numId w:val="0"/>
        </w:numPr>
        <w:spacing w:line="276" w:lineRule="auto"/>
        <w:ind w:left="426"/>
      </w:pPr>
    </w:p>
    <w:p w:rsidR="00BC4997" w:rsidRDefault="00084139" w:rsidP="002D4204">
      <w:pPr>
        <w:pStyle w:val="BB-Tal"/>
        <w:numPr>
          <w:ilvl w:val="1"/>
          <w:numId w:val="24"/>
        </w:numPr>
        <w:spacing w:line="276" w:lineRule="auto"/>
        <w:ind w:left="426"/>
      </w:pPr>
      <w:r>
        <w:t>Båden</w:t>
      </w:r>
      <w:r w:rsidR="00D743D4">
        <w:t>s</w:t>
      </w:r>
      <w:r>
        <w:t xml:space="preserve"> værdi er dermed fordelt mellem de to ejere i dette forhold:</w:t>
      </w:r>
    </w:p>
    <w:p w:rsidR="00084139" w:rsidRDefault="00084139" w:rsidP="002D4204">
      <w:pPr>
        <w:pStyle w:val="BB-Tal"/>
        <w:numPr>
          <w:ilvl w:val="0"/>
          <w:numId w:val="0"/>
        </w:numPr>
        <w:spacing w:line="276" w:lineRule="auto"/>
        <w:ind w:left="426"/>
      </w:pPr>
    </w:p>
    <w:tbl>
      <w:tblPr>
        <w:tblStyle w:val="Tabel-Git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084139" w:rsidTr="00D743D4">
        <w:tc>
          <w:tcPr>
            <w:tcW w:w="2869" w:type="dxa"/>
          </w:tcPr>
          <w:p w:rsidR="00084139" w:rsidRDefault="00084139" w:rsidP="002D4204">
            <w:pPr>
              <w:pStyle w:val="BB-Tal"/>
              <w:numPr>
                <w:ilvl w:val="0"/>
                <w:numId w:val="0"/>
              </w:numPr>
              <w:spacing w:line="276" w:lineRule="auto"/>
            </w:pPr>
            <w:r>
              <w:t>Person</w:t>
            </w:r>
          </w:p>
        </w:tc>
        <w:tc>
          <w:tcPr>
            <w:tcW w:w="2869" w:type="dxa"/>
          </w:tcPr>
          <w:p w:rsidR="00084139" w:rsidRDefault="00084139" w:rsidP="002D4204">
            <w:pPr>
              <w:pStyle w:val="BB-Tal"/>
              <w:numPr>
                <w:ilvl w:val="0"/>
                <w:numId w:val="0"/>
              </w:numPr>
              <w:spacing w:line="276" w:lineRule="auto"/>
            </w:pPr>
            <w:r>
              <w:t>andel i %</w:t>
            </w:r>
          </w:p>
        </w:tc>
        <w:tc>
          <w:tcPr>
            <w:tcW w:w="2869" w:type="dxa"/>
          </w:tcPr>
          <w:p w:rsidR="00084139" w:rsidRDefault="00084139" w:rsidP="002D4204">
            <w:pPr>
              <w:pStyle w:val="BB-Tal"/>
              <w:numPr>
                <w:ilvl w:val="0"/>
                <w:numId w:val="0"/>
              </w:numPr>
              <w:spacing w:line="276" w:lineRule="auto"/>
            </w:pPr>
            <w:r>
              <w:t>andel i kr.</w:t>
            </w:r>
          </w:p>
        </w:tc>
      </w:tr>
      <w:tr w:rsidR="00084139" w:rsidTr="00D743D4">
        <w:tc>
          <w:tcPr>
            <w:tcW w:w="2869" w:type="dxa"/>
          </w:tcPr>
          <w:p w:rsidR="00084139" w:rsidRDefault="00084139" w:rsidP="002D4204">
            <w:pPr>
              <w:pStyle w:val="BB-Tal"/>
              <w:numPr>
                <w:ilvl w:val="0"/>
                <w:numId w:val="0"/>
              </w:numPr>
              <w:spacing w:line="276" w:lineRule="auto"/>
            </w:pPr>
          </w:p>
          <w:p w:rsidR="00084139" w:rsidRDefault="00C2095B" w:rsidP="002D4204">
            <w:pPr>
              <w:pStyle w:val="BB-Tal"/>
              <w:numPr>
                <w:ilvl w:val="0"/>
                <w:numId w:val="0"/>
              </w:numPr>
              <w:spacing w:line="276" w:lineRule="auto"/>
            </w:pPr>
            <w:r>
              <w:t>___________________</w:t>
            </w:r>
          </w:p>
        </w:tc>
        <w:tc>
          <w:tcPr>
            <w:tcW w:w="2869" w:type="dxa"/>
          </w:tcPr>
          <w:p w:rsidR="00084139" w:rsidRDefault="00084139" w:rsidP="002D4204">
            <w:pPr>
              <w:pStyle w:val="BB-Tal"/>
              <w:numPr>
                <w:ilvl w:val="0"/>
                <w:numId w:val="0"/>
              </w:numPr>
              <w:spacing w:line="276" w:lineRule="auto"/>
            </w:pPr>
          </w:p>
          <w:p w:rsidR="00084139" w:rsidRDefault="00C2095B" w:rsidP="002D4204">
            <w:pPr>
              <w:pStyle w:val="BB-Tal"/>
              <w:numPr>
                <w:ilvl w:val="0"/>
                <w:numId w:val="0"/>
              </w:numPr>
              <w:spacing w:line="276" w:lineRule="auto"/>
            </w:pPr>
            <w:r>
              <w:t>___________________</w:t>
            </w:r>
          </w:p>
        </w:tc>
        <w:tc>
          <w:tcPr>
            <w:tcW w:w="2869" w:type="dxa"/>
          </w:tcPr>
          <w:p w:rsidR="00084139" w:rsidRDefault="00084139" w:rsidP="002D4204">
            <w:pPr>
              <w:pStyle w:val="BB-Tal"/>
              <w:numPr>
                <w:ilvl w:val="0"/>
                <w:numId w:val="0"/>
              </w:numPr>
              <w:spacing w:line="276" w:lineRule="auto"/>
            </w:pPr>
          </w:p>
          <w:p w:rsidR="00084139" w:rsidRDefault="00C2095B" w:rsidP="002D4204">
            <w:pPr>
              <w:pStyle w:val="BB-Tal"/>
              <w:numPr>
                <w:ilvl w:val="0"/>
                <w:numId w:val="0"/>
              </w:numPr>
              <w:spacing w:line="276" w:lineRule="auto"/>
            </w:pPr>
            <w:r>
              <w:t>___________________</w:t>
            </w:r>
          </w:p>
        </w:tc>
      </w:tr>
      <w:tr w:rsidR="00084139" w:rsidTr="00D743D4">
        <w:tc>
          <w:tcPr>
            <w:tcW w:w="2869" w:type="dxa"/>
          </w:tcPr>
          <w:p w:rsidR="00084139" w:rsidRDefault="00084139" w:rsidP="002D4204">
            <w:pPr>
              <w:pStyle w:val="BB-Tal"/>
              <w:numPr>
                <w:ilvl w:val="0"/>
                <w:numId w:val="0"/>
              </w:numPr>
              <w:spacing w:line="276" w:lineRule="auto"/>
            </w:pPr>
          </w:p>
          <w:p w:rsidR="00BF0552" w:rsidRDefault="00BF0552" w:rsidP="002D4204">
            <w:pPr>
              <w:pStyle w:val="BB-Tal"/>
              <w:numPr>
                <w:ilvl w:val="0"/>
                <w:numId w:val="0"/>
              </w:numPr>
              <w:spacing w:line="276" w:lineRule="auto"/>
            </w:pPr>
          </w:p>
          <w:p w:rsidR="00084139" w:rsidRDefault="00C2095B" w:rsidP="002D4204">
            <w:pPr>
              <w:pStyle w:val="BB-Tal"/>
              <w:numPr>
                <w:ilvl w:val="0"/>
                <w:numId w:val="0"/>
              </w:numPr>
              <w:spacing w:line="276" w:lineRule="auto"/>
            </w:pPr>
            <w:r>
              <w:t>___________________</w:t>
            </w:r>
          </w:p>
        </w:tc>
        <w:tc>
          <w:tcPr>
            <w:tcW w:w="2869" w:type="dxa"/>
          </w:tcPr>
          <w:p w:rsidR="00084139" w:rsidRDefault="00084139" w:rsidP="002D4204">
            <w:pPr>
              <w:pStyle w:val="BB-Tal"/>
              <w:numPr>
                <w:ilvl w:val="0"/>
                <w:numId w:val="0"/>
              </w:numPr>
              <w:spacing w:line="276" w:lineRule="auto"/>
            </w:pPr>
          </w:p>
          <w:p w:rsidR="00BF0552" w:rsidRDefault="00BF0552" w:rsidP="002D4204">
            <w:pPr>
              <w:pStyle w:val="BB-Tal"/>
              <w:numPr>
                <w:ilvl w:val="0"/>
                <w:numId w:val="0"/>
              </w:numPr>
              <w:spacing w:line="276" w:lineRule="auto"/>
            </w:pPr>
          </w:p>
          <w:p w:rsidR="00084139" w:rsidRDefault="00C2095B" w:rsidP="002D4204">
            <w:pPr>
              <w:pStyle w:val="BB-Tal"/>
              <w:numPr>
                <w:ilvl w:val="0"/>
                <w:numId w:val="0"/>
              </w:numPr>
              <w:spacing w:line="276" w:lineRule="auto"/>
            </w:pPr>
            <w:r>
              <w:t>___________________</w:t>
            </w:r>
          </w:p>
        </w:tc>
        <w:tc>
          <w:tcPr>
            <w:tcW w:w="2869" w:type="dxa"/>
          </w:tcPr>
          <w:p w:rsidR="00084139" w:rsidRDefault="00084139" w:rsidP="002D4204">
            <w:pPr>
              <w:pStyle w:val="BB-Tal"/>
              <w:numPr>
                <w:ilvl w:val="0"/>
                <w:numId w:val="0"/>
              </w:numPr>
              <w:spacing w:line="276" w:lineRule="auto"/>
            </w:pPr>
          </w:p>
          <w:p w:rsidR="00BF0552" w:rsidRDefault="00BF0552" w:rsidP="002D4204">
            <w:pPr>
              <w:pStyle w:val="BB-Tal"/>
              <w:numPr>
                <w:ilvl w:val="0"/>
                <w:numId w:val="0"/>
              </w:numPr>
              <w:spacing w:line="276" w:lineRule="auto"/>
            </w:pPr>
          </w:p>
          <w:p w:rsidR="00084139" w:rsidRDefault="00C2095B" w:rsidP="002D4204">
            <w:pPr>
              <w:pStyle w:val="BB-Tal"/>
              <w:numPr>
                <w:ilvl w:val="0"/>
                <w:numId w:val="0"/>
              </w:numPr>
              <w:spacing w:line="276" w:lineRule="auto"/>
            </w:pPr>
            <w:r>
              <w:t>___________________</w:t>
            </w:r>
          </w:p>
        </w:tc>
      </w:tr>
      <w:tr w:rsidR="00D743D4" w:rsidTr="00D743D4">
        <w:tc>
          <w:tcPr>
            <w:tcW w:w="2869" w:type="dxa"/>
          </w:tcPr>
          <w:p w:rsidR="00D743D4" w:rsidRDefault="00D743D4" w:rsidP="002D4204">
            <w:pPr>
              <w:pStyle w:val="BB-Tal"/>
              <w:numPr>
                <w:ilvl w:val="0"/>
                <w:numId w:val="0"/>
              </w:numPr>
              <w:spacing w:line="276" w:lineRule="auto"/>
            </w:pPr>
          </w:p>
        </w:tc>
        <w:tc>
          <w:tcPr>
            <w:tcW w:w="2869" w:type="dxa"/>
          </w:tcPr>
          <w:p w:rsidR="00D743D4" w:rsidRDefault="00D743D4" w:rsidP="002D4204">
            <w:pPr>
              <w:pStyle w:val="BB-Tal"/>
              <w:numPr>
                <w:ilvl w:val="0"/>
                <w:numId w:val="0"/>
              </w:numPr>
              <w:spacing w:line="276" w:lineRule="auto"/>
            </w:pPr>
          </w:p>
        </w:tc>
        <w:tc>
          <w:tcPr>
            <w:tcW w:w="2869" w:type="dxa"/>
          </w:tcPr>
          <w:p w:rsidR="00D743D4" w:rsidRDefault="00D743D4" w:rsidP="002D4204">
            <w:pPr>
              <w:pStyle w:val="BB-Tal"/>
              <w:numPr>
                <w:ilvl w:val="0"/>
                <w:numId w:val="0"/>
              </w:numPr>
              <w:spacing w:line="276" w:lineRule="auto"/>
            </w:pPr>
          </w:p>
        </w:tc>
      </w:tr>
      <w:tr w:rsidR="00D743D4" w:rsidTr="00D743D4">
        <w:tc>
          <w:tcPr>
            <w:tcW w:w="2869" w:type="dxa"/>
          </w:tcPr>
          <w:p w:rsidR="00D743D4" w:rsidRDefault="00D743D4" w:rsidP="002D4204">
            <w:pPr>
              <w:pStyle w:val="BB-Tal"/>
              <w:numPr>
                <w:ilvl w:val="0"/>
                <w:numId w:val="0"/>
              </w:numPr>
              <w:spacing w:line="276" w:lineRule="auto"/>
            </w:pPr>
          </w:p>
        </w:tc>
        <w:tc>
          <w:tcPr>
            <w:tcW w:w="2869" w:type="dxa"/>
          </w:tcPr>
          <w:p w:rsidR="00D743D4" w:rsidRDefault="00D743D4" w:rsidP="002D4204">
            <w:pPr>
              <w:pStyle w:val="BB-Tal"/>
              <w:numPr>
                <w:ilvl w:val="0"/>
                <w:numId w:val="0"/>
              </w:numPr>
              <w:spacing w:line="276" w:lineRule="auto"/>
            </w:pPr>
          </w:p>
        </w:tc>
        <w:tc>
          <w:tcPr>
            <w:tcW w:w="2869" w:type="dxa"/>
          </w:tcPr>
          <w:p w:rsidR="00D743D4" w:rsidRDefault="00D743D4" w:rsidP="002D4204">
            <w:pPr>
              <w:pStyle w:val="BB-Tal"/>
              <w:numPr>
                <w:ilvl w:val="0"/>
                <w:numId w:val="0"/>
              </w:numPr>
              <w:spacing w:line="276" w:lineRule="auto"/>
            </w:pPr>
          </w:p>
        </w:tc>
      </w:tr>
    </w:tbl>
    <w:p w:rsidR="00065D0B" w:rsidRDefault="00065D0B" w:rsidP="002D4204">
      <w:pPr>
        <w:pStyle w:val="BB-Tal"/>
        <w:numPr>
          <w:ilvl w:val="0"/>
          <w:numId w:val="0"/>
        </w:numPr>
        <w:spacing w:line="276" w:lineRule="auto"/>
        <w:ind w:left="426"/>
      </w:pPr>
    </w:p>
    <w:p w:rsidR="00065D0B" w:rsidRDefault="00065D0B" w:rsidP="002D4204">
      <w:pPr>
        <w:pStyle w:val="BB-Tal"/>
        <w:numPr>
          <w:ilvl w:val="1"/>
          <w:numId w:val="24"/>
        </w:numPr>
        <w:spacing w:line="276" w:lineRule="auto"/>
        <w:ind w:left="426"/>
      </w:pPr>
      <w:r>
        <w:t xml:space="preserve">Uden begge parters </w:t>
      </w:r>
      <w:r w:rsidR="0024143D">
        <w:t>samtykke kan båden ikke belånes. D</w:t>
      </w:r>
      <w:r>
        <w:t>ette gælder tillige for parternes egne andele.</w:t>
      </w:r>
    </w:p>
    <w:p w:rsidR="00C353F6" w:rsidRDefault="00C353F6" w:rsidP="00C353F6">
      <w:pPr>
        <w:pStyle w:val="BB-Tal"/>
        <w:numPr>
          <w:ilvl w:val="0"/>
          <w:numId w:val="0"/>
        </w:numPr>
        <w:spacing w:line="276" w:lineRule="auto"/>
        <w:ind w:left="426"/>
      </w:pPr>
    </w:p>
    <w:p w:rsidR="00C353F6" w:rsidRDefault="00C353F6" w:rsidP="002D4204">
      <w:pPr>
        <w:pStyle w:val="BB-Tal"/>
        <w:numPr>
          <w:ilvl w:val="1"/>
          <w:numId w:val="24"/>
        </w:numPr>
        <w:spacing w:line="276" w:lineRule="auto"/>
        <w:ind w:left="426"/>
      </w:pPr>
      <w:r>
        <w:t>Overfor tredjemand hæfter parterne pro rata for forpligtelser, som er påtaget i forbindelse med bådens anvendelse, reparation eller lignende. Den anpart, hver part har, kan ikke være ge</w:t>
      </w:r>
      <w:r>
        <w:t>n</w:t>
      </w:r>
      <w:r>
        <w:t>stand for arrest, beslag eller eksekution for nogen gæld eller forpligtelse, som er samejet uvedkommende.</w:t>
      </w:r>
    </w:p>
    <w:p w:rsidR="00065D0B" w:rsidRDefault="00065D0B" w:rsidP="002D4204">
      <w:pPr>
        <w:pStyle w:val="BB-Tal"/>
        <w:numPr>
          <w:ilvl w:val="0"/>
          <w:numId w:val="0"/>
        </w:numPr>
        <w:spacing w:line="276" w:lineRule="auto"/>
        <w:ind w:left="426"/>
      </w:pPr>
    </w:p>
    <w:p w:rsidR="00065D0B" w:rsidRDefault="00065D0B" w:rsidP="002D4204">
      <w:pPr>
        <w:pStyle w:val="BB-Tal"/>
        <w:numPr>
          <w:ilvl w:val="1"/>
          <w:numId w:val="24"/>
        </w:numPr>
        <w:spacing w:line="276" w:lineRule="auto"/>
        <w:ind w:left="426"/>
      </w:pPr>
      <w:r>
        <w:t xml:space="preserve">En anpart kan heller ikke sælges helt eller delvist til tredjemand, uden at salget reguleres af denne aftale, jf. punkt </w:t>
      </w:r>
      <w:r w:rsidR="00C353F6">
        <w:t>6.1.</w:t>
      </w:r>
    </w:p>
    <w:p w:rsidR="00084139" w:rsidRDefault="00084139" w:rsidP="002D4204">
      <w:pPr>
        <w:pStyle w:val="BB-Tal"/>
        <w:numPr>
          <w:ilvl w:val="0"/>
          <w:numId w:val="0"/>
        </w:numPr>
        <w:spacing w:line="276" w:lineRule="auto"/>
        <w:ind w:left="426"/>
      </w:pPr>
    </w:p>
    <w:p w:rsidR="00065D0B" w:rsidRDefault="00065D0B" w:rsidP="002D4204">
      <w:pPr>
        <w:pStyle w:val="BB-Tal"/>
        <w:numPr>
          <w:ilvl w:val="0"/>
          <w:numId w:val="0"/>
        </w:numPr>
        <w:spacing w:line="276" w:lineRule="auto"/>
      </w:pPr>
    </w:p>
    <w:p w:rsidR="00084139" w:rsidRPr="00084139" w:rsidRDefault="00084139" w:rsidP="002D4204">
      <w:pPr>
        <w:pStyle w:val="BB-Tal"/>
        <w:numPr>
          <w:ilvl w:val="0"/>
          <w:numId w:val="24"/>
        </w:numPr>
        <w:spacing w:line="276" w:lineRule="auto"/>
        <w:ind w:left="426" w:hanging="426"/>
        <w:rPr>
          <w:b/>
        </w:rPr>
      </w:pPr>
      <w:r w:rsidRPr="00084139">
        <w:rPr>
          <w:b/>
        </w:rPr>
        <w:t>Grej</w:t>
      </w:r>
    </w:p>
    <w:p w:rsidR="00084139" w:rsidRDefault="00084139" w:rsidP="002D4204">
      <w:pPr>
        <w:pStyle w:val="BB-Tal"/>
        <w:numPr>
          <w:ilvl w:val="0"/>
          <w:numId w:val="0"/>
        </w:numPr>
        <w:spacing w:line="276" w:lineRule="auto"/>
        <w:ind w:left="426"/>
      </w:pPr>
    </w:p>
    <w:p w:rsidR="00065D0B" w:rsidRDefault="00065D0B" w:rsidP="002D4204">
      <w:pPr>
        <w:pStyle w:val="BB-Tal"/>
        <w:numPr>
          <w:ilvl w:val="1"/>
          <w:numId w:val="24"/>
        </w:numPr>
        <w:spacing w:line="276" w:lineRule="auto"/>
        <w:ind w:left="426"/>
      </w:pPr>
      <w:r>
        <w:t>Alt grej ifølge</w:t>
      </w:r>
      <w:r w:rsidRPr="00065D0B">
        <w:t xml:space="preserve"> </w:t>
      </w:r>
      <w:r>
        <w:t>den vedlagte købsaftale samt eventuelle bilag til denne indgår i bådens udstyr.</w:t>
      </w:r>
    </w:p>
    <w:p w:rsidR="00065D0B" w:rsidRDefault="00065D0B" w:rsidP="002D4204">
      <w:pPr>
        <w:pStyle w:val="BB-Tal"/>
        <w:numPr>
          <w:ilvl w:val="0"/>
          <w:numId w:val="0"/>
        </w:numPr>
        <w:spacing w:line="276" w:lineRule="auto"/>
        <w:ind w:left="426"/>
      </w:pPr>
    </w:p>
    <w:p w:rsidR="00084139" w:rsidRDefault="00C2095B" w:rsidP="002D4204">
      <w:pPr>
        <w:pStyle w:val="BB-Tal"/>
        <w:numPr>
          <w:ilvl w:val="1"/>
          <w:numId w:val="24"/>
        </w:numPr>
        <w:spacing w:line="276" w:lineRule="auto"/>
        <w:ind w:left="426"/>
      </w:pPr>
      <w:r>
        <w:t>Nyt grej, som anskaffes sammen i henhold til denne aftale, opføres løbende på et separat bilag.</w:t>
      </w:r>
    </w:p>
    <w:p w:rsidR="00C2095B" w:rsidRDefault="00C2095B" w:rsidP="002D4204">
      <w:pPr>
        <w:pStyle w:val="BB-Tal"/>
        <w:numPr>
          <w:ilvl w:val="0"/>
          <w:numId w:val="0"/>
        </w:numPr>
        <w:spacing w:line="276" w:lineRule="auto"/>
        <w:ind w:left="426"/>
      </w:pPr>
    </w:p>
    <w:p w:rsidR="00C2095B" w:rsidRDefault="006F78C0" w:rsidP="002D4204">
      <w:pPr>
        <w:pStyle w:val="BB-Tal"/>
        <w:numPr>
          <w:ilvl w:val="1"/>
          <w:numId w:val="24"/>
        </w:numPr>
        <w:spacing w:line="276" w:lineRule="auto"/>
        <w:ind w:left="426"/>
      </w:pPr>
      <w:r>
        <w:t>Parterne har begge en pligt til at søge for, at båden til stadighed er i fuldt sødygtig og vel ve</w:t>
      </w:r>
      <w:r>
        <w:t>d</w:t>
      </w:r>
      <w:r>
        <w:t xml:space="preserve">ligeholdt stand. </w:t>
      </w:r>
    </w:p>
    <w:p w:rsidR="00E60DB8" w:rsidRDefault="00E60DB8" w:rsidP="002D4204">
      <w:pPr>
        <w:pStyle w:val="Listeafsnit"/>
        <w:spacing w:line="276" w:lineRule="auto"/>
      </w:pPr>
    </w:p>
    <w:p w:rsidR="00E60DB8" w:rsidRDefault="00E60DB8" w:rsidP="002D4204">
      <w:pPr>
        <w:pStyle w:val="BB-Tal"/>
        <w:numPr>
          <w:ilvl w:val="0"/>
          <w:numId w:val="0"/>
        </w:numPr>
        <w:spacing w:line="276" w:lineRule="auto"/>
        <w:ind w:left="426"/>
      </w:pPr>
      <w:r>
        <w:t>For klassebåde gælder, at båden altid skal holdes udstyret i henhold til klassens regler</w:t>
      </w:r>
      <w:r w:rsidR="00801CD9">
        <w:t>, og at alt udstyr skal være i overensstemmelse med klassereglerne.</w:t>
      </w:r>
    </w:p>
    <w:p w:rsidR="00E60DB8" w:rsidRDefault="00E60DB8" w:rsidP="002D4204">
      <w:pPr>
        <w:pStyle w:val="Listeafsnit"/>
        <w:spacing w:line="276" w:lineRule="auto"/>
      </w:pPr>
    </w:p>
    <w:p w:rsidR="00E60DB8" w:rsidRDefault="00801CD9" w:rsidP="002D4204">
      <w:pPr>
        <w:pStyle w:val="BB-Tal"/>
        <w:numPr>
          <w:ilvl w:val="1"/>
          <w:numId w:val="24"/>
        </w:numPr>
        <w:spacing w:line="276" w:lineRule="auto"/>
        <w:ind w:left="426"/>
      </w:pPr>
      <w:r>
        <w:t>Udgifter til genanskaffelse af udslidt grej deles ligeligt mellem parterne</w:t>
      </w:r>
      <w:r w:rsidR="008C733B">
        <w:t xml:space="preserve"> i henhold til ejerforhold</w:t>
      </w:r>
      <w:r>
        <w:t>.</w:t>
      </w:r>
    </w:p>
    <w:p w:rsidR="00801CD9" w:rsidRDefault="00801CD9" w:rsidP="002D4204">
      <w:pPr>
        <w:pStyle w:val="BB-Tal"/>
        <w:numPr>
          <w:ilvl w:val="0"/>
          <w:numId w:val="0"/>
        </w:numPr>
        <w:spacing w:line="276" w:lineRule="auto"/>
        <w:ind w:left="426"/>
      </w:pPr>
    </w:p>
    <w:p w:rsidR="00801CD9" w:rsidRDefault="00801CD9" w:rsidP="002D4204">
      <w:pPr>
        <w:pStyle w:val="BB-Tal"/>
        <w:numPr>
          <w:ilvl w:val="1"/>
          <w:numId w:val="24"/>
        </w:numPr>
        <w:spacing w:line="276" w:lineRule="auto"/>
        <w:ind w:left="426"/>
      </w:pPr>
      <w:r>
        <w:t xml:space="preserve">Udgifter til genanskaffelse af tabt eller ødelagt grej afholdes af den part, der har tabt eller ødelagt det pågældende grej. </w:t>
      </w:r>
    </w:p>
    <w:p w:rsidR="00801CD9" w:rsidRDefault="00801CD9" w:rsidP="002D4204">
      <w:pPr>
        <w:pStyle w:val="Listeafsnit"/>
        <w:spacing w:line="276" w:lineRule="auto"/>
      </w:pPr>
    </w:p>
    <w:p w:rsidR="00801CD9" w:rsidRDefault="00801CD9" w:rsidP="002D4204">
      <w:pPr>
        <w:pStyle w:val="BB-Tal"/>
        <w:numPr>
          <w:ilvl w:val="0"/>
          <w:numId w:val="0"/>
        </w:numPr>
        <w:spacing w:line="276" w:lineRule="auto"/>
        <w:ind w:left="426"/>
      </w:pPr>
      <w:r>
        <w:t>Hvis grejet i forvejen er slidt eller står til udskiftning, tages der hensyn til dette, jf. punkt 2.3.</w:t>
      </w:r>
    </w:p>
    <w:p w:rsidR="00801CD9" w:rsidRDefault="00801CD9" w:rsidP="002D4204">
      <w:pPr>
        <w:pStyle w:val="BB-Tal"/>
        <w:numPr>
          <w:ilvl w:val="0"/>
          <w:numId w:val="0"/>
        </w:numPr>
        <w:spacing w:line="276" w:lineRule="auto"/>
        <w:ind w:left="426"/>
      </w:pPr>
    </w:p>
    <w:p w:rsidR="00801CD9" w:rsidRDefault="00801CD9" w:rsidP="002D4204">
      <w:pPr>
        <w:pStyle w:val="BB-Tal"/>
        <w:numPr>
          <w:ilvl w:val="1"/>
          <w:numId w:val="24"/>
        </w:numPr>
        <w:spacing w:line="276" w:lineRule="auto"/>
        <w:ind w:left="426"/>
      </w:pPr>
      <w:r>
        <w:t>Hvis parterne er enige om senere nyanskaffelser, deles disse ligeligt mellem parterne</w:t>
      </w:r>
      <w:r w:rsidR="008C733B">
        <w:t xml:space="preserve"> i henhold til ejerforhold</w:t>
      </w:r>
      <w:r>
        <w:t xml:space="preserve"> og grejet tilføjes bilaget som nævnt i punkt 2.1.</w:t>
      </w:r>
    </w:p>
    <w:p w:rsidR="00801CD9" w:rsidRDefault="00801CD9" w:rsidP="002D4204">
      <w:pPr>
        <w:pStyle w:val="BB-Tal"/>
        <w:numPr>
          <w:ilvl w:val="0"/>
          <w:numId w:val="0"/>
        </w:numPr>
        <w:spacing w:line="276" w:lineRule="auto"/>
        <w:ind w:left="426"/>
      </w:pPr>
    </w:p>
    <w:p w:rsidR="00801CD9" w:rsidRDefault="00801CD9" w:rsidP="002D4204">
      <w:pPr>
        <w:pStyle w:val="BB-Tal"/>
        <w:numPr>
          <w:ilvl w:val="0"/>
          <w:numId w:val="0"/>
        </w:numPr>
        <w:spacing w:line="276" w:lineRule="auto"/>
        <w:ind w:left="426"/>
      </w:pPr>
      <w:r>
        <w:t>Hver af parterne har mulighed for at anskaffe eget grej og har ret til at benytte dette, medmindre brugen kan skade båden eller det fælles grej.</w:t>
      </w:r>
    </w:p>
    <w:p w:rsidR="00023FEC" w:rsidRDefault="00023FEC" w:rsidP="002D4204">
      <w:pPr>
        <w:pStyle w:val="BB-Tal"/>
        <w:numPr>
          <w:ilvl w:val="0"/>
          <w:numId w:val="0"/>
        </w:numPr>
        <w:spacing w:line="276" w:lineRule="auto"/>
      </w:pPr>
    </w:p>
    <w:p w:rsidR="00D743D4" w:rsidRDefault="00D743D4" w:rsidP="002D4204">
      <w:pPr>
        <w:pStyle w:val="BB-Tal"/>
        <w:numPr>
          <w:ilvl w:val="0"/>
          <w:numId w:val="0"/>
        </w:numPr>
        <w:spacing w:line="276" w:lineRule="auto"/>
        <w:ind w:left="426"/>
      </w:pPr>
    </w:p>
    <w:p w:rsidR="00023FEC" w:rsidRPr="00084139" w:rsidRDefault="00D743D4" w:rsidP="002D4204">
      <w:pPr>
        <w:pStyle w:val="BB-Tal"/>
        <w:numPr>
          <w:ilvl w:val="0"/>
          <w:numId w:val="24"/>
        </w:numPr>
        <w:spacing w:line="276" w:lineRule="auto"/>
        <w:ind w:left="426" w:hanging="426"/>
        <w:rPr>
          <w:b/>
        </w:rPr>
      </w:pPr>
      <w:r>
        <w:rPr>
          <w:b/>
        </w:rPr>
        <w:t>Udgifter, f</w:t>
      </w:r>
      <w:r w:rsidR="00023FEC">
        <w:rPr>
          <w:b/>
        </w:rPr>
        <w:t>orsikring og skade på båden</w:t>
      </w:r>
    </w:p>
    <w:p w:rsidR="00023FEC" w:rsidRDefault="00023FEC" w:rsidP="002D4204">
      <w:pPr>
        <w:pStyle w:val="BB-Tal"/>
        <w:numPr>
          <w:ilvl w:val="0"/>
          <w:numId w:val="0"/>
        </w:numPr>
        <w:spacing w:line="276" w:lineRule="auto"/>
        <w:ind w:left="426"/>
      </w:pPr>
    </w:p>
    <w:p w:rsidR="00D743D4" w:rsidRDefault="00D743D4" w:rsidP="002D4204">
      <w:pPr>
        <w:pStyle w:val="BB-Tal"/>
        <w:numPr>
          <w:ilvl w:val="1"/>
          <w:numId w:val="24"/>
        </w:numPr>
        <w:spacing w:line="276" w:lineRule="auto"/>
        <w:ind w:left="426"/>
      </w:pPr>
      <w:r>
        <w:t>Båden skal til enhver</w:t>
      </w:r>
      <w:r w:rsidRPr="00D743D4">
        <w:t xml:space="preserve"> </w:t>
      </w:r>
      <w:r>
        <w:t>tid være ansvars- og kaskoforsikret</w:t>
      </w:r>
      <w:r w:rsidRPr="00D743D4">
        <w:t xml:space="preserve"> </w:t>
      </w:r>
      <w:r>
        <w:t>i begge ejeres navne.</w:t>
      </w:r>
    </w:p>
    <w:p w:rsidR="00D743D4" w:rsidRDefault="00D743D4" w:rsidP="002D4204">
      <w:pPr>
        <w:pStyle w:val="BB-Tal"/>
        <w:numPr>
          <w:ilvl w:val="0"/>
          <w:numId w:val="0"/>
        </w:numPr>
        <w:spacing w:line="276" w:lineRule="auto"/>
        <w:ind w:left="426"/>
      </w:pPr>
    </w:p>
    <w:p w:rsidR="00801CD9" w:rsidRDefault="00023FEC" w:rsidP="002D4204">
      <w:pPr>
        <w:pStyle w:val="BB-Tal"/>
        <w:numPr>
          <w:ilvl w:val="1"/>
          <w:numId w:val="24"/>
        </w:numPr>
        <w:spacing w:line="276" w:lineRule="auto"/>
        <w:ind w:left="426"/>
      </w:pPr>
      <w:r>
        <w:t>Båden er dags dato forsikret i (forsikringsselskab): ___________________</w:t>
      </w:r>
    </w:p>
    <w:p w:rsidR="00D743D4" w:rsidRDefault="00D743D4" w:rsidP="002D4204">
      <w:pPr>
        <w:pStyle w:val="BB-Tal"/>
        <w:numPr>
          <w:ilvl w:val="0"/>
          <w:numId w:val="0"/>
        </w:numPr>
        <w:spacing w:line="276" w:lineRule="auto"/>
        <w:ind w:left="426"/>
      </w:pPr>
    </w:p>
    <w:p w:rsidR="00D743D4" w:rsidRDefault="00D743D4" w:rsidP="002D4204">
      <w:pPr>
        <w:pStyle w:val="BB-Tal"/>
        <w:numPr>
          <w:ilvl w:val="1"/>
          <w:numId w:val="24"/>
        </w:numPr>
        <w:spacing w:line="276" w:lineRule="auto"/>
        <w:ind w:left="426"/>
      </w:pPr>
      <w:r>
        <w:t>Udgifter til bådplads, søsætning, optagning og vinteropbevaring, forårsklargøring, løb</w:t>
      </w:r>
      <w:r w:rsidR="00B0041B">
        <w:t>ende vedligehold</w:t>
      </w:r>
      <w:r w:rsidR="0024143D">
        <w:t xml:space="preserve"> samt</w:t>
      </w:r>
      <w:r>
        <w:t xml:space="preserve"> forsikring deles ligeligt mellem parterne</w:t>
      </w:r>
      <w:r w:rsidR="00870DC7">
        <w:t xml:space="preserve"> i henhold til ejerforhold</w:t>
      </w:r>
      <w:r>
        <w:t>.</w:t>
      </w:r>
    </w:p>
    <w:p w:rsidR="00D743D4" w:rsidRDefault="00D743D4" w:rsidP="002D4204">
      <w:pPr>
        <w:pStyle w:val="Listeafsnit"/>
        <w:spacing w:line="276" w:lineRule="auto"/>
      </w:pPr>
    </w:p>
    <w:p w:rsidR="00D743D4" w:rsidRDefault="00D743D4" w:rsidP="002D4204">
      <w:pPr>
        <w:pStyle w:val="BB-Tal"/>
        <w:numPr>
          <w:ilvl w:val="1"/>
          <w:numId w:val="24"/>
        </w:numPr>
        <w:spacing w:line="276" w:lineRule="auto"/>
        <w:ind w:left="426"/>
      </w:pPr>
      <w:proofErr w:type="spellStart"/>
      <w:r>
        <w:t>Ilandtagning</w:t>
      </w:r>
      <w:proofErr w:type="spellEnd"/>
      <w:r>
        <w:t>, istandsættelse og klargøring foretages af parterne i forening, medmindre anden aftale er truffet.</w:t>
      </w:r>
    </w:p>
    <w:p w:rsidR="00023FEC" w:rsidRDefault="00023FEC" w:rsidP="002D4204">
      <w:pPr>
        <w:pStyle w:val="BB-Tal"/>
        <w:numPr>
          <w:ilvl w:val="0"/>
          <w:numId w:val="0"/>
        </w:numPr>
        <w:spacing w:line="276" w:lineRule="auto"/>
        <w:ind w:left="426"/>
      </w:pPr>
    </w:p>
    <w:p w:rsidR="00023FEC" w:rsidRDefault="00023FEC" w:rsidP="002D4204">
      <w:pPr>
        <w:pStyle w:val="BB-Tal"/>
        <w:numPr>
          <w:ilvl w:val="1"/>
          <w:numId w:val="24"/>
        </w:numPr>
        <w:spacing w:line="276" w:lineRule="auto"/>
        <w:ind w:left="426"/>
      </w:pPr>
      <w:r>
        <w:t>Forvolder en af parterne skade, skal denne part bære omkostningerne herved, herunder selvrisiko. Et eventuelt bonustab eller forhøjet præmie bæres dog i alle tilfælde af parterne i fællesskab</w:t>
      </w:r>
      <w:r w:rsidR="00870DC7">
        <w:t xml:space="preserve"> i henhold til ejerforhold</w:t>
      </w:r>
      <w:r>
        <w:t>.</w:t>
      </w:r>
    </w:p>
    <w:p w:rsidR="00023FEC" w:rsidRDefault="00023FEC" w:rsidP="002D4204">
      <w:pPr>
        <w:pStyle w:val="Listeafsnit"/>
        <w:spacing w:line="276" w:lineRule="auto"/>
      </w:pPr>
    </w:p>
    <w:p w:rsidR="00023FEC" w:rsidRDefault="00023FEC" w:rsidP="002D4204">
      <w:pPr>
        <w:pStyle w:val="BB-Tal"/>
        <w:numPr>
          <w:ilvl w:val="1"/>
          <w:numId w:val="24"/>
        </w:numPr>
        <w:spacing w:line="276" w:lineRule="auto"/>
        <w:ind w:left="426"/>
      </w:pPr>
      <w:r>
        <w:t>Omkostninger ved skader opstået under fælles sejlads dækkes af parterne i fællesskab</w:t>
      </w:r>
      <w:r w:rsidR="00870DC7">
        <w:t xml:space="preserve"> i henhold til ejerforhold</w:t>
      </w:r>
      <w:r>
        <w:t>.</w:t>
      </w:r>
    </w:p>
    <w:p w:rsidR="00023FEC" w:rsidRDefault="00023FEC" w:rsidP="002D4204">
      <w:pPr>
        <w:pStyle w:val="Listeafsnit"/>
        <w:spacing w:line="276" w:lineRule="auto"/>
      </w:pPr>
    </w:p>
    <w:p w:rsidR="00023FEC" w:rsidRDefault="00F60BA6" w:rsidP="002D4204">
      <w:pPr>
        <w:pStyle w:val="BB-Tal"/>
        <w:numPr>
          <w:ilvl w:val="1"/>
          <w:numId w:val="24"/>
        </w:numPr>
        <w:spacing w:line="276" w:lineRule="auto"/>
        <w:ind w:left="426"/>
      </w:pPr>
      <w:r>
        <w:t>Skader indtruffet som følge af uforudsigelige nedbrud, skjulte fejl eller lignende dækkes af parterne i fællesskab</w:t>
      </w:r>
      <w:r w:rsidR="00870DC7">
        <w:t xml:space="preserve"> i henhold til ejerforhold</w:t>
      </w:r>
      <w:r>
        <w:t>. Dette er uanset, om båden sejles af kun én af parterne på tidspunktet for skaden.</w:t>
      </w:r>
    </w:p>
    <w:p w:rsidR="00D743D4" w:rsidRDefault="00D743D4" w:rsidP="002D4204">
      <w:pPr>
        <w:pStyle w:val="Listeafsnit"/>
        <w:spacing w:line="276" w:lineRule="auto"/>
      </w:pPr>
    </w:p>
    <w:p w:rsidR="00D743D4" w:rsidRDefault="00D743D4" w:rsidP="002D4204">
      <w:pPr>
        <w:pStyle w:val="BB-Tal"/>
        <w:numPr>
          <w:ilvl w:val="1"/>
          <w:numId w:val="24"/>
        </w:numPr>
        <w:spacing w:line="276" w:lineRule="auto"/>
        <w:ind w:left="426"/>
      </w:pPr>
      <w:r>
        <w:t>Båden skal være medlem af Dansk ___________________ Klub og til stadighed have gyldigt klassebevis hos Dansk Sejlunion, medmindre parterne i enighed træffer anden aftale.</w:t>
      </w:r>
    </w:p>
    <w:p w:rsidR="00D743D4" w:rsidRDefault="00D743D4" w:rsidP="002D4204">
      <w:pPr>
        <w:pStyle w:val="Listeafsnit"/>
        <w:spacing w:line="276" w:lineRule="auto"/>
      </w:pPr>
    </w:p>
    <w:p w:rsidR="00D743D4" w:rsidRDefault="00D743D4" w:rsidP="002D4204">
      <w:pPr>
        <w:pStyle w:val="BB-Tal"/>
        <w:numPr>
          <w:ilvl w:val="0"/>
          <w:numId w:val="0"/>
        </w:numPr>
        <w:spacing w:line="276" w:lineRule="auto"/>
        <w:ind w:left="426"/>
      </w:pPr>
      <w:r>
        <w:t>Udgifter til medlemskab dækkes af parterne i fællesskab</w:t>
      </w:r>
      <w:r w:rsidR="00870DC7">
        <w:t xml:space="preserve"> i henhold til ejerforhold</w:t>
      </w:r>
      <w:r>
        <w:t>.</w:t>
      </w:r>
    </w:p>
    <w:p w:rsidR="00D743D4" w:rsidRDefault="00D743D4" w:rsidP="002D4204">
      <w:pPr>
        <w:pStyle w:val="BB-Tal"/>
        <w:numPr>
          <w:ilvl w:val="0"/>
          <w:numId w:val="0"/>
        </w:numPr>
        <w:spacing w:line="276" w:lineRule="auto"/>
        <w:ind w:left="426"/>
      </w:pPr>
    </w:p>
    <w:p w:rsidR="00065D0B" w:rsidRDefault="00065D0B" w:rsidP="002D4204">
      <w:pPr>
        <w:pStyle w:val="BB-Tal"/>
        <w:numPr>
          <w:ilvl w:val="1"/>
          <w:numId w:val="24"/>
        </w:numPr>
        <w:spacing w:line="276" w:lineRule="auto"/>
        <w:ind w:left="426"/>
      </w:pPr>
      <w:r>
        <w:t>Der skal til stadighed føres logbog og regnskab, bl</w:t>
      </w:r>
      <w:r w:rsidR="00B0041B">
        <w:t>.a.</w:t>
      </w:r>
      <w:r>
        <w:t xml:space="preserve"> med hensyn til skader på båd, grej, reparationer med videre samt fordeling af brændstofudgifter.</w:t>
      </w:r>
    </w:p>
    <w:p w:rsidR="00065D0B" w:rsidRDefault="00065D0B" w:rsidP="002D4204">
      <w:pPr>
        <w:pStyle w:val="BB-Tal"/>
        <w:numPr>
          <w:ilvl w:val="0"/>
          <w:numId w:val="0"/>
        </w:numPr>
        <w:spacing w:line="276" w:lineRule="auto"/>
        <w:ind w:left="426"/>
      </w:pPr>
    </w:p>
    <w:p w:rsidR="00065D0B" w:rsidRDefault="00065D0B" w:rsidP="002D4204">
      <w:pPr>
        <w:pStyle w:val="BB-Tal"/>
        <w:numPr>
          <w:ilvl w:val="0"/>
          <w:numId w:val="0"/>
        </w:numPr>
        <w:spacing w:line="276" w:lineRule="auto"/>
        <w:ind w:left="426"/>
      </w:pPr>
      <w:r>
        <w:t>Brændstofudgifter deles efter parternes respektive forbrug.</w:t>
      </w:r>
    </w:p>
    <w:p w:rsidR="00D743D4" w:rsidRDefault="00D743D4" w:rsidP="002D4204">
      <w:pPr>
        <w:pStyle w:val="BB-Tal"/>
        <w:numPr>
          <w:ilvl w:val="0"/>
          <w:numId w:val="0"/>
        </w:numPr>
        <w:spacing w:line="276" w:lineRule="auto"/>
        <w:ind w:left="426"/>
      </w:pPr>
    </w:p>
    <w:p w:rsidR="00023FEC" w:rsidRDefault="00023FEC" w:rsidP="002D4204">
      <w:pPr>
        <w:pStyle w:val="Listeafsnit"/>
        <w:spacing w:line="276" w:lineRule="auto"/>
        <w:ind w:left="0"/>
      </w:pPr>
    </w:p>
    <w:p w:rsidR="00023FEC" w:rsidRPr="00D743D4" w:rsidRDefault="00D743D4" w:rsidP="002D4204">
      <w:pPr>
        <w:pStyle w:val="BB-Tal"/>
        <w:numPr>
          <w:ilvl w:val="0"/>
          <w:numId w:val="24"/>
        </w:numPr>
        <w:spacing w:line="276" w:lineRule="auto"/>
        <w:ind w:left="426" w:hanging="426"/>
        <w:rPr>
          <w:b/>
        </w:rPr>
      </w:pPr>
      <w:r w:rsidRPr="00D743D4">
        <w:rPr>
          <w:b/>
        </w:rPr>
        <w:t>Benyttelse af båden</w:t>
      </w:r>
    </w:p>
    <w:p w:rsidR="00D743D4" w:rsidRDefault="00D743D4" w:rsidP="002D4204">
      <w:pPr>
        <w:pStyle w:val="BB-Tal"/>
        <w:numPr>
          <w:ilvl w:val="0"/>
          <w:numId w:val="0"/>
        </w:numPr>
        <w:spacing w:line="276" w:lineRule="auto"/>
        <w:ind w:left="360"/>
      </w:pPr>
    </w:p>
    <w:p w:rsidR="00D743D4" w:rsidRDefault="00065D0B" w:rsidP="002D4204">
      <w:pPr>
        <w:pStyle w:val="BB-Tal"/>
        <w:numPr>
          <w:ilvl w:val="1"/>
          <w:numId w:val="24"/>
        </w:numPr>
        <w:spacing w:line="276" w:lineRule="auto"/>
        <w:ind w:left="426"/>
      </w:pPr>
      <w:r>
        <w:t>Efter benyttelse af båden efterlades den altid i rengjort stand og i orden.</w:t>
      </w:r>
    </w:p>
    <w:p w:rsidR="0018526F" w:rsidRDefault="0018526F" w:rsidP="002D4204">
      <w:pPr>
        <w:pStyle w:val="BB-Tal"/>
        <w:numPr>
          <w:ilvl w:val="0"/>
          <w:numId w:val="0"/>
        </w:numPr>
        <w:spacing w:line="276" w:lineRule="auto"/>
        <w:ind w:left="426"/>
      </w:pPr>
    </w:p>
    <w:p w:rsidR="0018526F" w:rsidRDefault="0018526F" w:rsidP="002D4204">
      <w:pPr>
        <w:pStyle w:val="BB-Tal"/>
        <w:numPr>
          <w:ilvl w:val="1"/>
          <w:numId w:val="24"/>
        </w:numPr>
        <w:spacing w:line="276" w:lineRule="auto"/>
        <w:ind w:left="426"/>
      </w:pPr>
      <w:r>
        <w:t>Brugsretten er grundlæggende som følger, medmindre parterne skriftligt aftaler andet:</w:t>
      </w:r>
    </w:p>
    <w:p w:rsidR="0018526F" w:rsidRDefault="0018526F" w:rsidP="002D4204">
      <w:pPr>
        <w:pStyle w:val="Listeafsnit"/>
        <w:spacing w:line="276" w:lineRule="auto"/>
      </w:pPr>
    </w:p>
    <w:p w:rsidR="0018526F" w:rsidRDefault="0018526F" w:rsidP="002D4204">
      <w:pPr>
        <w:pStyle w:val="BB-Tal"/>
        <w:numPr>
          <w:ilvl w:val="0"/>
          <w:numId w:val="0"/>
        </w:numPr>
        <w:spacing w:line="276" w:lineRule="auto"/>
        <w:ind w:left="426"/>
      </w:pPr>
      <w:r>
        <w:t xml:space="preserve">Hver af parterne skal have båden i en periode af 14 dage indenfor sommerperioden. Af hensyn til </w:t>
      </w:r>
      <w:proofErr w:type="spellStart"/>
      <w:r>
        <w:t>indeblæsning</w:t>
      </w:r>
      <w:proofErr w:type="spellEnd"/>
      <w:r>
        <w:t>, reparationer og lignende bør der være én uge mellem de to ferieperioder.</w:t>
      </w:r>
    </w:p>
    <w:p w:rsidR="0018526F" w:rsidRDefault="0018526F" w:rsidP="002D4204">
      <w:pPr>
        <w:pStyle w:val="BB-Tal"/>
        <w:numPr>
          <w:ilvl w:val="0"/>
          <w:numId w:val="0"/>
        </w:numPr>
        <w:spacing w:line="276" w:lineRule="auto"/>
        <w:ind w:left="426"/>
      </w:pPr>
    </w:p>
    <w:p w:rsidR="0018526F" w:rsidRDefault="0018526F" w:rsidP="002D4204">
      <w:pPr>
        <w:pStyle w:val="BB-Tal"/>
        <w:numPr>
          <w:ilvl w:val="0"/>
          <w:numId w:val="0"/>
        </w:numPr>
        <w:spacing w:line="276" w:lineRule="auto"/>
        <w:ind w:left="426"/>
      </w:pPr>
      <w:r>
        <w:t>Vil begge parter bruge både</w:t>
      </w:r>
      <w:r w:rsidR="009C52F0">
        <w:t>n i samme periode, foretages der</w:t>
      </w:r>
      <w:r>
        <w:t xml:space="preserve"> første år lodtrækning. I de følgende år, skifter</w:t>
      </w:r>
      <w:r w:rsidR="003975C7">
        <w:t xml:space="preserve"> retten til først at vælge brugsperiode med ét år til hver part.</w:t>
      </w:r>
    </w:p>
    <w:p w:rsidR="003975C7" w:rsidRDefault="003975C7" w:rsidP="002D4204">
      <w:pPr>
        <w:pStyle w:val="BB-Tal"/>
        <w:numPr>
          <w:ilvl w:val="0"/>
          <w:numId w:val="0"/>
        </w:numPr>
        <w:spacing w:line="276" w:lineRule="auto"/>
        <w:ind w:left="426"/>
      </w:pPr>
    </w:p>
    <w:p w:rsidR="003975C7" w:rsidRDefault="003975C7" w:rsidP="002D4204">
      <w:pPr>
        <w:pStyle w:val="BB-Tal"/>
        <w:numPr>
          <w:ilvl w:val="0"/>
          <w:numId w:val="0"/>
        </w:numPr>
        <w:spacing w:line="276" w:lineRule="auto"/>
        <w:ind w:left="426"/>
      </w:pPr>
      <w:r>
        <w:t>Resten af sæsonen har parterne skiftevis båden én uge ad gangen. Ugen starter fredag kl. 08:00. Ugerne, der er reserveret til ferie, springes over,</w:t>
      </w:r>
    </w:p>
    <w:p w:rsidR="003975C7" w:rsidRDefault="003975C7" w:rsidP="002D4204">
      <w:pPr>
        <w:pStyle w:val="BB-Tal"/>
        <w:numPr>
          <w:ilvl w:val="0"/>
          <w:numId w:val="0"/>
        </w:numPr>
        <w:spacing w:line="276" w:lineRule="auto"/>
        <w:ind w:left="426"/>
      </w:pPr>
    </w:p>
    <w:p w:rsidR="003975C7" w:rsidRDefault="003975C7" w:rsidP="002D4204">
      <w:pPr>
        <w:pStyle w:val="BB-Tal"/>
        <w:numPr>
          <w:ilvl w:val="0"/>
          <w:numId w:val="0"/>
        </w:numPr>
        <w:spacing w:line="276" w:lineRule="auto"/>
        <w:ind w:left="426"/>
      </w:pPr>
      <w:r>
        <w:t xml:space="preserve">Vil begge parter have de samme uger, har den part, som sidst valgte </w:t>
      </w:r>
      <w:r w:rsidR="002D4204">
        <w:t>14-dages</w:t>
      </w:r>
      <w:r>
        <w:t xml:space="preserve"> ferieperiode, ret til at vælge først.</w:t>
      </w:r>
    </w:p>
    <w:p w:rsidR="00065D0B" w:rsidRDefault="00065D0B" w:rsidP="002D4204">
      <w:pPr>
        <w:pStyle w:val="BB-Tal"/>
        <w:numPr>
          <w:ilvl w:val="0"/>
          <w:numId w:val="0"/>
        </w:numPr>
        <w:spacing w:line="276" w:lineRule="auto"/>
        <w:ind w:left="426"/>
      </w:pPr>
    </w:p>
    <w:p w:rsidR="00065D0B" w:rsidRDefault="00065D0B" w:rsidP="002D4204">
      <w:pPr>
        <w:pStyle w:val="BB-Tal"/>
        <w:numPr>
          <w:ilvl w:val="1"/>
          <w:numId w:val="24"/>
        </w:numPr>
        <w:spacing w:line="276" w:lineRule="auto"/>
        <w:ind w:left="426"/>
      </w:pPr>
      <w:r>
        <w:t>Båden kan ikke udlånes eller udlejes til brug, medmindre begge parter samtykker.</w:t>
      </w:r>
    </w:p>
    <w:p w:rsidR="0018526F" w:rsidRDefault="0018526F" w:rsidP="002D4204">
      <w:pPr>
        <w:pStyle w:val="Listeafsnit"/>
        <w:spacing w:line="276" w:lineRule="auto"/>
      </w:pPr>
    </w:p>
    <w:p w:rsidR="0018526F" w:rsidRDefault="0018526F" w:rsidP="002D4204">
      <w:pPr>
        <w:pStyle w:val="BB-Tal"/>
        <w:numPr>
          <w:ilvl w:val="1"/>
          <w:numId w:val="24"/>
        </w:numPr>
        <w:spacing w:line="276" w:lineRule="auto"/>
        <w:ind w:left="426"/>
      </w:pPr>
      <w:r>
        <w:t>Hvis båden ligger ubenyttet hen, kan den anden part kun benytte båden efter aftale med den, der har brugsretten i den pågældende periode.</w:t>
      </w:r>
    </w:p>
    <w:p w:rsidR="003975C7" w:rsidRDefault="003975C7" w:rsidP="002D4204">
      <w:pPr>
        <w:pStyle w:val="Listeafsnit"/>
        <w:spacing w:line="276" w:lineRule="auto"/>
      </w:pPr>
    </w:p>
    <w:p w:rsidR="003975C7" w:rsidRDefault="003975C7" w:rsidP="002D4204">
      <w:pPr>
        <w:pStyle w:val="BB-Tal"/>
        <w:numPr>
          <w:ilvl w:val="1"/>
          <w:numId w:val="24"/>
        </w:numPr>
        <w:spacing w:line="276" w:lineRule="auto"/>
        <w:ind w:left="426"/>
      </w:pPr>
      <w:r>
        <w:t xml:space="preserve">Båden kan kun benyttes til kapsejlads efter nærmere skriftlig aftale mellem parterne. En sådan aftale </w:t>
      </w:r>
      <w:r w:rsidR="00DC598E">
        <w:t>træffes for hver enkelt kapsejlads.</w:t>
      </w:r>
    </w:p>
    <w:p w:rsidR="00DC598E" w:rsidRDefault="00DC598E" w:rsidP="002D4204">
      <w:pPr>
        <w:pStyle w:val="Listeafsnit"/>
        <w:spacing w:line="276" w:lineRule="auto"/>
      </w:pPr>
    </w:p>
    <w:p w:rsidR="00DC598E" w:rsidRDefault="00DC598E" w:rsidP="002D4204">
      <w:pPr>
        <w:pStyle w:val="BB-Tal"/>
        <w:numPr>
          <w:ilvl w:val="0"/>
          <w:numId w:val="0"/>
        </w:numPr>
        <w:spacing w:line="276" w:lineRule="auto"/>
        <w:ind w:left="426"/>
      </w:pPr>
      <w:r>
        <w:t>Det tilsigtes, at båden i månederne maj, juni og august (samt delvist september) kan deltage i de lokale aftenmatcher ud for (sted): ___________________.</w:t>
      </w:r>
    </w:p>
    <w:p w:rsidR="00DC598E" w:rsidRDefault="00DC598E" w:rsidP="002D4204">
      <w:pPr>
        <w:pStyle w:val="BB-Tal"/>
        <w:numPr>
          <w:ilvl w:val="0"/>
          <w:numId w:val="0"/>
        </w:numPr>
        <w:spacing w:line="276" w:lineRule="auto"/>
        <w:ind w:left="426"/>
      </w:pPr>
    </w:p>
    <w:p w:rsidR="00DC598E" w:rsidRPr="00801CD9" w:rsidRDefault="00DC598E" w:rsidP="002D4204">
      <w:pPr>
        <w:pStyle w:val="BB-Tal"/>
        <w:numPr>
          <w:ilvl w:val="0"/>
          <w:numId w:val="0"/>
        </w:numPr>
        <w:spacing w:line="276" w:lineRule="auto"/>
        <w:ind w:left="426"/>
      </w:pPr>
      <w:r>
        <w:t>Det tilsigtes også, at båden kan deltage i stævner i ___________________ klassen. (Bilag: årets øvrige kapsejladser).</w:t>
      </w:r>
    </w:p>
    <w:p w:rsidR="00801CD9" w:rsidRDefault="00801CD9" w:rsidP="002D4204">
      <w:pPr>
        <w:pStyle w:val="BB-Tal"/>
        <w:numPr>
          <w:ilvl w:val="0"/>
          <w:numId w:val="0"/>
        </w:numPr>
        <w:spacing w:line="276" w:lineRule="auto"/>
        <w:ind w:left="426"/>
      </w:pPr>
    </w:p>
    <w:p w:rsidR="002D4204" w:rsidRDefault="002D4204" w:rsidP="002D4204">
      <w:pPr>
        <w:pStyle w:val="Listeafsnit"/>
        <w:spacing w:line="276" w:lineRule="auto"/>
      </w:pPr>
    </w:p>
    <w:p w:rsidR="002D4204" w:rsidRPr="00D743D4" w:rsidRDefault="002D4204" w:rsidP="002D4204">
      <w:pPr>
        <w:pStyle w:val="BB-Tal"/>
        <w:numPr>
          <w:ilvl w:val="0"/>
          <w:numId w:val="24"/>
        </w:numPr>
        <w:spacing w:line="276" w:lineRule="auto"/>
        <w:ind w:left="426" w:hanging="426"/>
        <w:rPr>
          <w:b/>
        </w:rPr>
      </w:pPr>
      <w:r>
        <w:rPr>
          <w:b/>
        </w:rPr>
        <w:t>Årligt møde</w:t>
      </w:r>
    </w:p>
    <w:p w:rsidR="00BC4997" w:rsidRDefault="00BC4997" w:rsidP="002D4204">
      <w:pPr>
        <w:pStyle w:val="BB-Tal"/>
        <w:numPr>
          <w:ilvl w:val="0"/>
          <w:numId w:val="0"/>
        </w:numPr>
        <w:spacing w:line="276" w:lineRule="auto"/>
        <w:ind w:left="360"/>
      </w:pPr>
    </w:p>
    <w:p w:rsidR="002D4204" w:rsidRDefault="002D4204" w:rsidP="002D4204">
      <w:pPr>
        <w:pStyle w:val="BB-Tal"/>
        <w:numPr>
          <w:ilvl w:val="1"/>
          <w:numId w:val="24"/>
        </w:numPr>
        <w:spacing w:line="276" w:lineRule="auto"/>
        <w:ind w:left="426"/>
      </w:pPr>
      <w:r>
        <w:t>Hvert år i januar afholdes et møde, der indkaldes og afholdes af den part, der sidste gang havde sin 14-dages ferieperiode først.</w:t>
      </w:r>
    </w:p>
    <w:p w:rsidR="002D4204" w:rsidRDefault="002D4204" w:rsidP="002D4204">
      <w:pPr>
        <w:pStyle w:val="BB-Tal"/>
        <w:numPr>
          <w:ilvl w:val="0"/>
          <w:numId w:val="0"/>
        </w:numPr>
        <w:spacing w:line="276" w:lineRule="auto"/>
        <w:ind w:left="426"/>
      </w:pPr>
    </w:p>
    <w:p w:rsidR="002D4204" w:rsidRDefault="009C52F0" w:rsidP="002D4204">
      <w:pPr>
        <w:pStyle w:val="BB-Tal"/>
        <w:numPr>
          <w:ilvl w:val="0"/>
          <w:numId w:val="0"/>
        </w:numPr>
        <w:spacing w:line="276" w:lineRule="auto"/>
        <w:ind w:left="426"/>
      </w:pPr>
      <w:r>
        <w:t>På mødes forelæ</w:t>
      </w:r>
      <w:r w:rsidR="00262CBD">
        <w:t>gges regnskab for det forgangne regnskabsår og budget for det kommende til godkendelse</w:t>
      </w:r>
      <w:r w:rsidR="001D2B5E">
        <w:t>.</w:t>
      </w:r>
    </w:p>
    <w:p w:rsidR="001D2B5E" w:rsidRDefault="001D2B5E" w:rsidP="002D4204">
      <w:pPr>
        <w:pStyle w:val="BB-Tal"/>
        <w:numPr>
          <w:ilvl w:val="0"/>
          <w:numId w:val="0"/>
        </w:numPr>
        <w:spacing w:line="276" w:lineRule="auto"/>
        <w:ind w:left="426"/>
      </w:pPr>
    </w:p>
    <w:p w:rsidR="001D2B5E" w:rsidRDefault="001D2B5E" w:rsidP="002D4204">
      <w:pPr>
        <w:pStyle w:val="BB-Tal"/>
        <w:numPr>
          <w:ilvl w:val="0"/>
          <w:numId w:val="0"/>
        </w:numPr>
        <w:spacing w:line="276" w:lineRule="auto"/>
        <w:ind w:left="426"/>
      </w:pPr>
      <w:r>
        <w:t>Ferie- og ugeperioder aftales også på dette møde.</w:t>
      </w:r>
    </w:p>
    <w:p w:rsidR="001D2B5E" w:rsidRDefault="001D2B5E" w:rsidP="002D4204">
      <w:pPr>
        <w:pStyle w:val="BB-Tal"/>
        <w:numPr>
          <w:ilvl w:val="0"/>
          <w:numId w:val="0"/>
        </w:numPr>
        <w:spacing w:line="276" w:lineRule="auto"/>
        <w:ind w:left="426"/>
      </w:pPr>
    </w:p>
    <w:p w:rsidR="001D2B5E" w:rsidRDefault="001D2B5E" w:rsidP="002D4204">
      <w:pPr>
        <w:pStyle w:val="BB-Tal"/>
        <w:numPr>
          <w:ilvl w:val="0"/>
          <w:numId w:val="0"/>
        </w:numPr>
        <w:spacing w:line="276" w:lineRule="auto"/>
        <w:ind w:left="426"/>
      </w:pPr>
      <w:r>
        <w:t xml:space="preserve">Derudover fastlægges </w:t>
      </w:r>
      <w:r w:rsidR="006A5264">
        <w:t xml:space="preserve">værdien af båden inklusive grej som grundlag for eventuel handel med andele indbyrdes i det følgende år. Hvis parterne ikke kan blive enige om værdifastsættelsen, skal denne fastsættes efter punkt. </w:t>
      </w:r>
      <w:r w:rsidR="00BF0552">
        <w:t>6.3</w:t>
      </w:r>
      <w:r w:rsidR="006A5264">
        <w:t>.</w:t>
      </w:r>
    </w:p>
    <w:p w:rsidR="006A5264" w:rsidRDefault="006A5264" w:rsidP="002D4204">
      <w:pPr>
        <w:pStyle w:val="BB-Tal"/>
        <w:numPr>
          <w:ilvl w:val="0"/>
          <w:numId w:val="0"/>
        </w:numPr>
        <w:spacing w:line="276" w:lineRule="auto"/>
        <w:ind w:left="426"/>
      </w:pPr>
    </w:p>
    <w:p w:rsidR="006A5264" w:rsidRDefault="006A5264" w:rsidP="006A5264">
      <w:pPr>
        <w:pStyle w:val="Listeafsnit"/>
        <w:spacing w:line="276" w:lineRule="auto"/>
      </w:pPr>
    </w:p>
    <w:p w:rsidR="006A5264" w:rsidRPr="00D743D4" w:rsidRDefault="006A5264" w:rsidP="006A5264">
      <w:pPr>
        <w:pStyle w:val="BB-Tal"/>
        <w:numPr>
          <w:ilvl w:val="0"/>
          <w:numId w:val="24"/>
        </w:numPr>
        <w:spacing w:line="276" w:lineRule="auto"/>
        <w:ind w:left="426" w:hanging="426"/>
        <w:rPr>
          <w:b/>
        </w:rPr>
      </w:pPr>
      <w:r>
        <w:rPr>
          <w:b/>
        </w:rPr>
        <w:t>Udtræden</w:t>
      </w:r>
      <w:r w:rsidR="009D49FB">
        <w:rPr>
          <w:b/>
        </w:rPr>
        <w:t xml:space="preserve"> og ophør </w:t>
      </w:r>
      <w:r>
        <w:rPr>
          <w:b/>
        </w:rPr>
        <w:t>af samejet</w:t>
      </w:r>
    </w:p>
    <w:p w:rsidR="006A5264" w:rsidRDefault="006A5264" w:rsidP="002D4204">
      <w:pPr>
        <w:pStyle w:val="BB-Tal"/>
        <w:numPr>
          <w:ilvl w:val="0"/>
          <w:numId w:val="0"/>
        </w:numPr>
        <w:spacing w:line="276" w:lineRule="auto"/>
        <w:ind w:left="426"/>
      </w:pPr>
    </w:p>
    <w:p w:rsidR="006A5264" w:rsidRDefault="006A5264" w:rsidP="006A5264">
      <w:pPr>
        <w:pStyle w:val="BB-Tal"/>
        <w:numPr>
          <w:ilvl w:val="1"/>
          <w:numId w:val="24"/>
        </w:numPr>
        <w:spacing w:line="276" w:lineRule="auto"/>
        <w:ind w:left="426"/>
      </w:pPr>
      <w:r>
        <w:t xml:space="preserve">Såfremt en af parterne ønsker at overtage båden, kan det finde sted med mindst seks måneders varsel, dog tidligst et år efter anskaffelsen. </w:t>
      </w:r>
    </w:p>
    <w:p w:rsidR="006A5264" w:rsidRDefault="006A5264" w:rsidP="006A5264">
      <w:pPr>
        <w:pStyle w:val="BB-Tal"/>
        <w:numPr>
          <w:ilvl w:val="0"/>
          <w:numId w:val="0"/>
        </w:numPr>
        <w:spacing w:line="276" w:lineRule="auto"/>
        <w:ind w:left="426"/>
      </w:pPr>
    </w:p>
    <w:p w:rsidR="006A5264" w:rsidRDefault="006A5264" w:rsidP="006A5264">
      <w:pPr>
        <w:pStyle w:val="BB-Tal"/>
        <w:numPr>
          <w:ilvl w:val="0"/>
          <w:numId w:val="0"/>
        </w:numPr>
        <w:spacing w:line="276" w:lineRule="auto"/>
        <w:ind w:left="426"/>
      </w:pPr>
      <w:r>
        <w:t>Tilbud om overtagelse fra en part skal fremsættes skriftligt til den anden</w:t>
      </w:r>
      <w:r w:rsidR="0023035B">
        <w:t>.</w:t>
      </w:r>
      <w:r>
        <w:t xml:space="preserve"> </w:t>
      </w:r>
      <w:r w:rsidR="0023035B">
        <w:t xml:space="preserve">Den modtagende part skal skriftligt inden tre måneder meddele, om han ønsker at sælge sin anpart til den første part. </w:t>
      </w:r>
      <w:r w:rsidR="002F28AF">
        <w:t>Hvis han ikke ønsker</w:t>
      </w:r>
      <w:r w:rsidR="00937E4A">
        <w:t xml:space="preserve"> dette, skal båden </w:t>
      </w:r>
      <w:r w:rsidR="0023035B">
        <w:t xml:space="preserve">sælges til tredjemand efter </w:t>
      </w:r>
      <w:r w:rsidR="002F28AF">
        <w:t xml:space="preserve">fremgangsmåden i </w:t>
      </w:r>
      <w:r w:rsidR="0023035B">
        <w:t xml:space="preserve">punkt </w:t>
      </w:r>
      <w:r w:rsidR="00BF0552">
        <w:t>6.6</w:t>
      </w:r>
      <w:r w:rsidR="0023035B">
        <w:t>.</w:t>
      </w:r>
    </w:p>
    <w:p w:rsidR="002F28AF" w:rsidRDefault="002F28AF" w:rsidP="006A5264">
      <w:pPr>
        <w:pStyle w:val="BB-Tal"/>
        <w:numPr>
          <w:ilvl w:val="0"/>
          <w:numId w:val="0"/>
        </w:numPr>
        <w:spacing w:line="276" w:lineRule="auto"/>
        <w:ind w:left="426"/>
      </w:pPr>
    </w:p>
    <w:p w:rsidR="002F28AF" w:rsidRDefault="002F28AF" w:rsidP="002F28AF">
      <w:pPr>
        <w:pStyle w:val="BB-Tal"/>
        <w:numPr>
          <w:ilvl w:val="1"/>
          <w:numId w:val="24"/>
        </w:numPr>
        <w:spacing w:line="276" w:lineRule="auto"/>
        <w:ind w:left="426"/>
      </w:pPr>
      <w:r>
        <w:t xml:space="preserve">I det tilfælde, hvor den ene part ønsker at overtage båden, lægges den på det årlige møde fastsatte værdi til grund for handelen. </w:t>
      </w:r>
    </w:p>
    <w:p w:rsidR="009B77B8" w:rsidRDefault="009B77B8" w:rsidP="009B77B8">
      <w:pPr>
        <w:pStyle w:val="BB-Tal"/>
        <w:numPr>
          <w:ilvl w:val="0"/>
          <w:numId w:val="0"/>
        </w:numPr>
        <w:spacing w:line="276" w:lineRule="auto"/>
        <w:ind w:left="426"/>
      </w:pPr>
    </w:p>
    <w:p w:rsidR="009B77B8" w:rsidRDefault="009B77B8" w:rsidP="002F28AF">
      <w:pPr>
        <w:pStyle w:val="BB-Tal"/>
        <w:numPr>
          <w:ilvl w:val="1"/>
          <w:numId w:val="24"/>
        </w:numPr>
        <w:spacing w:line="276" w:lineRule="auto"/>
        <w:ind w:left="426"/>
      </w:pPr>
      <w:r>
        <w:t>Har parterne ikke efter punkt 5.1. opnået enighed om en værdi, der kan lægges til grund for handelen, sker dette ved en vurdering af en anerkendt bådmægler eller vurderingsmand (medlem af Søsportens Brancheforening og/eller anbefalet af Dansk Sejlunion), som fastsætter handelsprisen i almindelig handel og vandel inklusive alt fælles grej.</w:t>
      </w:r>
    </w:p>
    <w:p w:rsidR="009B77B8" w:rsidRDefault="009B77B8" w:rsidP="009B77B8">
      <w:pPr>
        <w:pStyle w:val="Listeafsnit"/>
      </w:pPr>
    </w:p>
    <w:p w:rsidR="009B77B8" w:rsidRDefault="009B77B8" w:rsidP="009B77B8">
      <w:pPr>
        <w:pStyle w:val="BB-Tal"/>
        <w:numPr>
          <w:ilvl w:val="0"/>
          <w:numId w:val="0"/>
        </w:numPr>
        <w:spacing w:line="276" w:lineRule="auto"/>
        <w:ind w:left="426"/>
      </w:pPr>
      <w:r>
        <w:t>Omkostninger til vurderingen deles ligeligt mellem parterne.</w:t>
      </w:r>
    </w:p>
    <w:p w:rsidR="009B77B8" w:rsidRDefault="009B77B8" w:rsidP="009B77B8">
      <w:pPr>
        <w:pStyle w:val="Listeafsnit"/>
      </w:pPr>
    </w:p>
    <w:p w:rsidR="009B77B8" w:rsidRDefault="009B77B8" w:rsidP="002F28AF">
      <w:pPr>
        <w:pStyle w:val="BB-Tal"/>
        <w:numPr>
          <w:ilvl w:val="1"/>
          <w:numId w:val="24"/>
        </w:numPr>
        <w:spacing w:line="276" w:lineRule="auto"/>
        <w:ind w:left="426"/>
      </w:pPr>
      <w:r>
        <w:t>Kan der ikke skaffes</w:t>
      </w:r>
      <w:r w:rsidR="007D2EFE">
        <w:t xml:space="preserve"> anden finansiering, betales det beløb den udtrædende part har til gode med lige store beløb over to år.</w:t>
      </w:r>
    </w:p>
    <w:p w:rsidR="007D2EFE" w:rsidRDefault="007D2EFE" w:rsidP="007D2EFE">
      <w:pPr>
        <w:pStyle w:val="BB-Tal"/>
        <w:numPr>
          <w:ilvl w:val="0"/>
          <w:numId w:val="0"/>
        </w:numPr>
        <w:spacing w:line="276" w:lineRule="auto"/>
        <w:ind w:left="426"/>
      </w:pPr>
    </w:p>
    <w:p w:rsidR="007D2EFE" w:rsidRDefault="007D2EFE" w:rsidP="007D2EFE">
      <w:pPr>
        <w:pStyle w:val="BB-Tal"/>
        <w:numPr>
          <w:ilvl w:val="0"/>
          <w:numId w:val="0"/>
        </w:numPr>
        <w:spacing w:line="276" w:lineRule="auto"/>
        <w:ind w:left="426"/>
      </w:pPr>
      <w:r>
        <w:t>Den til enhver tid værende restgæld forrentes med 1 % p.a. over Nationalbankens diskonto.</w:t>
      </w:r>
    </w:p>
    <w:p w:rsidR="007D2EFE" w:rsidRDefault="007D2EFE" w:rsidP="007D2EFE">
      <w:pPr>
        <w:pStyle w:val="Listeafsnit"/>
      </w:pPr>
    </w:p>
    <w:p w:rsidR="007D2EFE" w:rsidRDefault="007D2EFE" w:rsidP="00521F56">
      <w:pPr>
        <w:pStyle w:val="BB-Tal"/>
        <w:numPr>
          <w:ilvl w:val="0"/>
          <w:numId w:val="0"/>
        </w:numPr>
        <w:spacing w:line="276" w:lineRule="auto"/>
        <w:ind w:left="426"/>
      </w:pPr>
      <w:r>
        <w:t xml:space="preserve">Rente og afdrag erlægges hvert kvartal per den 1. januar, 1. april, 1. juli og 1. oktober.  Den udtrædende part skal have sikkerhed </w:t>
      </w:r>
      <w:r w:rsidR="00F61A84">
        <w:t>i båden efter den på overdragelsestidspunktet værende finansiering.</w:t>
      </w:r>
    </w:p>
    <w:p w:rsidR="009D49FB" w:rsidRDefault="009D49FB" w:rsidP="009D49FB">
      <w:pPr>
        <w:pStyle w:val="BB-Tal"/>
        <w:numPr>
          <w:ilvl w:val="0"/>
          <w:numId w:val="0"/>
        </w:numPr>
        <w:spacing w:line="276" w:lineRule="auto"/>
        <w:ind w:left="426"/>
      </w:pPr>
    </w:p>
    <w:p w:rsidR="009D49FB" w:rsidRDefault="009D49FB" w:rsidP="002F28AF">
      <w:pPr>
        <w:pStyle w:val="BB-Tal"/>
        <w:numPr>
          <w:ilvl w:val="1"/>
          <w:numId w:val="24"/>
        </w:numPr>
        <w:spacing w:line="276" w:lineRule="auto"/>
        <w:ind w:left="426"/>
      </w:pPr>
      <w:r>
        <w:t>Ønsker begge parter at overtage båden, har ___________________ førsteret. Prisfastsættelse og finansiering af beløbet foregår som nævnt under punkt 6.3. og 6.4.</w:t>
      </w:r>
    </w:p>
    <w:p w:rsidR="009D49FB" w:rsidRDefault="009D49FB" w:rsidP="009D49FB">
      <w:pPr>
        <w:pStyle w:val="Listeafsnit"/>
      </w:pPr>
    </w:p>
    <w:p w:rsidR="009D49FB" w:rsidRDefault="009D49FB" w:rsidP="002F28AF">
      <w:pPr>
        <w:pStyle w:val="BB-Tal"/>
        <w:numPr>
          <w:ilvl w:val="1"/>
          <w:numId w:val="24"/>
        </w:numPr>
        <w:spacing w:line="276" w:lineRule="auto"/>
        <w:ind w:left="426"/>
      </w:pPr>
      <w:r>
        <w:t xml:space="preserve">Hvis begge parter ønsker at afhænde båden, og der ikke </w:t>
      </w:r>
      <w:r w:rsidR="00896FC4">
        <w:t>opnås aftale eller</w:t>
      </w:r>
      <w:r>
        <w:t xml:space="preserve"> enighed om andet, sælges den af den ved havnen nærmest beliggende bådhandler tilknyttet Søsportens Brancheforening.</w:t>
      </w:r>
    </w:p>
    <w:p w:rsidR="009D49FB" w:rsidRDefault="009D49FB" w:rsidP="009D49FB">
      <w:pPr>
        <w:pStyle w:val="Listeafsnit"/>
      </w:pPr>
    </w:p>
    <w:p w:rsidR="00C353F6" w:rsidRDefault="009D49FB" w:rsidP="00C353F6">
      <w:pPr>
        <w:pStyle w:val="BB-Tal"/>
        <w:numPr>
          <w:ilvl w:val="0"/>
          <w:numId w:val="0"/>
        </w:numPr>
        <w:spacing w:line="276" w:lineRule="auto"/>
        <w:ind w:left="426"/>
      </w:pPr>
      <w:r>
        <w:t xml:space="preserve">Provenuet deles efter </w:t>
      </w:r>
      <w:r w:rsidR="00C353F6">
        <w:t>fordelingsnøglen</w:t>
      </w:r>
      <w:r>
        <w:t xml:space="preserve"> i punkt 1.5.</w:t>
      </w:r>
    </w:p>
    <w:p w:rsidR="009D49FB" w:rsidRDefault="009D49FB" w:rsidP="009D49FB">
      <w:pPr>
        <w:pStyle w:val="Listeafsnit"/>
      </w:pPr>
    </w:p>
    <w:p w:rsidR="009D49FB" w:rsidRDefault="00C353F6" w:rsidP="002F28AF">
      <w:pPr>
        <w:pStyle w:val="BB-Tal"/>
        <w:numPr>
          <w:ilvl w:val="1"/>
          <w:numId w:val="24"/>
        </w:numPr>
        <w:spacing w:line="276" w:lineRule="auto"/>
        <w:ind w:left="426"/>
      </w:pPr>
      <w:r>
        <w:t xml:space="preserve">Fordelingsnøglen i punkt 1.5. skal også anvendes ved udbetaling af forsikringssummen i tilfælde af </w:t>
      </w:r>
      <w:proofErr w:type="spellStart"/>
      <w:r>
        <w:t>totalhaveri</w:t>
      </w:r>
      <w:proofErr w:type="spellEnd"/>
      <w:r>
        <w:t>.</w:t>
      </w:r>
    </w:p>
    <w:p w:rsidR="00647D87" w:rsidRDefault="00647D87" w:rsidP="00647D87">
      <w:pPr>
        <w:pStyle w:val="BB-Tal"/>
        <w:numPr>
          <w:ilvl w:val="0"/>
          <w:numId w:val="0"/>
        </w:numPr>
        <w:spacing w:line="276" w:lineRule="auto"/>
        <w:ind w:left="426"/>
      </w:pPr>
    </w:p>
    <w:p w:rsidR="00521F56" w:rsidRDefault="00647D87" w:rsidP="002F28AF">
      <w:pPr>
        <w:pStyle w:val="BB-Tal"/>
        <w:numPr>
          <w:ilvl w:val="1"/>
          <w:numId w:val="24"/>
        </w:numPr>
        <w:spacing w:line="276" w:lineRule="auto"/>
        <w:ind w:left="426"/>
      </w:pPr>
      <w:r>
        <w:t xml:space="preserve">Hvis en af parterne afgår ved døden og hans bo tages under </w:t>
      </w:r>
      <w:proofErr w:type="spellStart"/>
      <w:r>
        <w:t>bobehandling</w:t>
      </w:r>
      <w:proofErr w:type="spellEnd"/>
      <w:r w:rsidR="00521F56">
        <w:t xml:space="preserve">, kan den anden part inden 1 måned efter dødsfaldet fremsætte en skriftlig begæring og kræve, at samejet fortsætter som normalt og at ingen af samejets aktiver kan tages under behandling, forsegles eller registreret af skifteretten. </w:t>
      </w:r>
    </w:p>
    <w:p w:rsidR="00521F56" w:rsidRDefault="00521F56" w:rsidP="00521F56">
      <w:pPr>
        <w:pStyle w:val="Listeafsnit"/>
      </w:pPr>
    </w:p>
    <w:p w:rsidR="00647D87" w:rsidRDefault="00521F56" w:rsidP="00521F56">
      <w:pPr>
        <w:pStyle w:val="BB-Tal"/>
        <w:numPr>
          <w:ilvl w:val="0"/>
          <w:numId w:val="0"/>
        </w:numPr>
        <w:spacing w:line="276" w:lineRule="auto"/>
        <w:ind w:left="426"/>
      </w:pPr>
      <w:r>
        <w:t>Parterne forpligter sig til at udarbejde en opgørelse på dødsdagen</w:t>
      </w:r>
      <w:r w:rsidR="00AC38D7">
        <w:t>,</w:t>
      </w:r>
      <w:r>
        <w:t xml:space="preserve"> og arvingerne eller boet er derefter berettiget til at fordre den afdødes andel i samejet udbetalt efter reglerne i punkt 6.3.</w:t>
      </w:r>
    </w:p>
    <w:p w:rsidR="00647D87" w:rsidRDefault="00647D87" w:rsidP="00647D87">
      <w:pPr>
        <w:pStyle w:val="Listeafsnit"/>
      </w:pPr>
    </w:p>
    <w:p w:rsidR="00647D87" w:rsidRDefault="00647D87" w:rsidP="00647D87">
      <w:pPr>
        <w:pStyle w:val="BB-Tal"/>
        <w:numPr>
          <w:ilvl w:val="0"/>
          <w:numId w:val="0"/>
        </w:numPr>
        <w:spacing w:line="276" w:lineRule="auto"/>
        <w:ind w:left="426"/>
      </w:pPr>
      <w:r>
        <w:t xml:space="preserve">Dette gælder ikke, hvis boet behandles som et </w:t>
      </w:r>
      <w:proofErr w:type="spellStart"/>
      <w:r>
        <w:t>vedgåelsesbo</w:t>
      </w:r>
      <w:proofErr w:type="spellEnd"/>
      <w:r>
        <w:t xml:space="preserve"> eller kommer under konkursbehandling.</w:t>
      </w:r>
    </w:p>
    <w:p w:rsidR="00BC4997" w:rsidRDefault="00BC4997" w:rsidP="002D4204">
      <w:pPr>
        <w:pStyle w:val="BB-Tal"/>
        <w:numPr>
          <w:ilvl w:val="0"/>
          <w:numId w:val="0"/>
        </w:numPr>
        <w:spacing w:line="276" w:lineRule="auto"/>
        <w:ind w:left="425" w:hanging="425"/>
      </w:pPr>
    </w:p>
    <w:p w:rsidR="00521F56" w:rsidRDefault="00521F56" w:rsidP="00521F56">
      <w:pPr>
        <w:pStyle w:val="BB-Tal"/>
        <w:numPr>
          <w:ilvl w:val="1"/>
          <w:numId w:val="24"/>
        </w:numPr>
        <w:spacing w:line="276" w:lineRule="auto"/>
        <w:ind w:left="426"/>
      </w:pPr>
      <w:r>
        <w:t xml:space="preserve">Kan der ikke opnås enighed om værdien af den i samejet indestående formue, skal denne vurderes af en af skifteretten udpeget vurderingsmand. </w:t>
      </w:r>
    </w:p>
    <w:p w:rsidR="00521F56" w:rsidRDefault="00521F56" w:rsidP="00521F56">
      <w:pPr>
        <w:pStyle w:val="BB-Tal"/>
        <w:numPr>
          <w:ilvl w:val="0"/>
          <w:numId w:val="0"/>
        </w:numPr>
        <w:spacing w:line="276" w:lineRule="auto"/>
        <w:ind w:left="426"/>
      </w:pPr>
    </w:p>
    <w:p w:rsidR="00521F56" w:rsidRDefault="00521F56" w:rsidP="00521F56">
      <w:pPr>
        <w:pStyle w:val="BB-Tal"/>
        <w:numPr>
          <w:ilvl w:val="0"/>
          <w:numId w:val="0"/>
        </w:numPr>
        <w:spacing w:line="276" w:lineRule="auto"/>
        <w:ind w:left="426"/>
      </w:pPr>
      <w:r>
        <w:t>Arvingerne efter boet er berettiget til at gennemgå samejets bøger og forlange parterne til at erklære på tro og love, at opgørelse og bøger efter deres opfattelse er rigtige.</w:t>
      </w:r>
    </w:p>
    <w:p w:rsidR="00521F56" w:rsidRDefault="00521F56" w:rsidP="00521F56">
      <w:pPr>
        <w:pStyle w:val="BB-Tal"/>
        <w:numPr>
          <w:ilvl w:val="0"/>
          <w:numId w:val="0"/>
        </w:numPr>
        <w:spacing w:line="276" w:lineRule="auto"/>
        <w:ind w:left="426"/>
      </w:pPr>
    </w:p>
    <w:p w:rsidR="00521F56" w:rsidRDefault="00521F56" w:rsidP="00521F56">
      <w:pPr>
        <w:pStyle w:val="Listeafsnit"/>
        <w:spacing w:line="276" w:lineRule="auto"/>
      </w:pPr>
    </w:p>
    <w:p w:rsidR="00521F56" w:rsidRPr="00D743D4" w:rsidRDefault="00521F56" w:rsidP="00521F56">
      <w:pPr>
        <w:pStyle w:val="BB-Tal"/>
        <w:numPr>
          <w:ilvl w:val="0"/>
          <w:numId w:val="24"/>
        </w:numPr>
        <w:spacing w:line="276" w:lineRule="auto"/>
        <w:ind w:left="426" w:hanging="426"/>
        <w:rPr>
          <w:b/>
        </w:rPr>
      </w:pPr>
      <w:r>
        <w:rPr>
          <w:b/>
        </w:rPr>
        <w:t>Havneplads</w:t>
      </w:r>
    </w:p>
    <w:p w:rsidR="00521F56" w:rsidRDefault="00521F56" w:rsidP="002D4204">
      <w:pPr>
        <w:pStyle w:val="BB-Tal"/>
        <w:numPr>
          <w:ilvl w:val="0"/>
          <w:numId w:val="0"/>
        </w:numPr>
        <w:spacing w:line="276" w:lineRule="auto"/>
        <w:ind w:left="425" w:hanging="425"/>
      </w:pPr>
    </w:p>
    <w:p w:rsidR="00241EBE" w:rsidRDefault="00241EBE" w:rsidP="00521F56">
      <w:pPr>
        <w:pStyle w:val="BB-Tal"/>
        <w:numPr>
          <w:ilvl w:val="1"/>
          <w:numId w:val="24"/>
        </w:numPr>
        <w:spacing w:line="276" w:lineRule="auto"/>
        <w:ind w:left="426"/>
      </w:pPr>
      <w:r>
        <w:t xml:space="preserve">Oprindelig er (person) ___________________ optaget på venteliste til havneplads i </w:t>
      </w:r>
    </w:p>
    <w:p w:rsidR="00241EBE" w:rsidRDefault="00241EBE" w:rsidP="00241EBE">
      <w:pPr>
        <w:pStyle w:val="BB-Tal"/>
        <w:numPr>
          <w:ilvl w:val="0"/>
          <w:numId w:val="0"/>
        </w:numPr>
        <w:spacing w:line="276" w:lineRule="auto"/>
        <w:ind w:left="426"/>
      </w:pPr>
    </w:p>
    <w:p w:rsidR="00521F56" w:rsidRDefault="00241EBE" w:rsidP="00241EBE">
      <w:pPr>
        <w:pStyle w:val="BB-Tal"/>
        <w:numPr>
          <w:ilvl w:val="0"/>
          <w:numId w:val="0"/>
        </w:numPr>
        <w:spacing w:line="276" w:lineRule="auto"/>
        <w:ind w:left="426"/>
      </w:pPr>
      <w:r>
        <w:t>(havn)___________________.</w:t>
      </w:r>
    </w:p>
    <w:p w:rsidR="00CD6658" w:rsidRDefault="00CD6658" w:rsidP="00241EBE">
      <w:pPr>
        <w:pStyle w:val="BB-Tal"/>
        <w:numPr>
          <w:ilvl w:val="0"/>
          <w:numId w:val="0"/>
        </w:numPr>
        <w:spacing w:line="276" w:lineRule="auto"/>
        <w:ind w:left="426"/>
      </w:pPr>
    </w:p>
    <w:p w:rsidR="00CD6658" w:rsidRDefault="00CD6658" w:rsidP="00241EBE">
      <w:pPr>
        <w:pStyle w:val="BB-Tal"/>
        <w:numPr>
          <w:ilvl w:val="0"/>
          <w:numId w:val="0"/>
        </w:numPr>
        <w:spacing w:line="276" w:lineRule="auto"/>
        <w:ind w:left="426"/>
      </w:pPr>
      <w:r>
        <w:t>Hvis denne aftale ophører, indtræder (person) _________</w:t>
      </w:r>
      <w:r w:rsidR="0091329B">
        <w:t>__________ efter eget ønske</w:t>
      </w:r>
      <w:r>
        <w:t xml:space="preserve"> som den retmæssige indehaver af den benyttede bådplads.</w:t>
      </w:r>
    </w:p>
    <w:p w:rsidR="00CD6658" w:rsidRDefault="00CD6658" w:rsidP="00241EBE">
      <w:pPr>
        <w:pStyle w:val="BB-Tal"/>
        <w:numPr>
          <w:ilvl w:val="0"/>
          <w:numId w:val="0"/>
        </w:numPr>
        <w:spacing w:line="276" w:lineRule="auto"/>
        <w:ind w:left="426"/>
      </w:pPr>
    </w:p>
    <w:p w:rsidR="00CD6658" w:rsidRDefault="00CD6658" w:rsidP="00CD6658">
      <w:pPr>
        <w:pStyle w:val="BB-Tal"/>
        <w:numPr>
          <w:ilvl w:val="1"/>
          <w:numId w:val="24"/>
        </w:numPr>
        <w:spacing w:line="276" w:lineRule="auto"/>
        <w:ind w:left="426"/>
      </w:pPr>
      <w:r>
        <w:t>Reglerne for bådpladsen skal nøje følge havnens bestemmelser herfor. Hvis ikke reglerne er til hinder derfor, skal bådpladsen lyde på begge ejeres navne og i tilfælde af overdragelse indbyrdes, skal den part</w:t>
      </w:r>
      <w:r w:rsidR="00AD257F">
        <w:t>,</w:t>
      </w:r>
      <w:r>
        <w:t xml:space="preserve"> der overtager båden</w:t>
      </w:r>
      <w:r w:rsidR="00AD257F">
        <w:t>,</w:t>
      </w:r>
      <w:r>
        <w:t xml:space="preserve"> også overtage pladsen, pris og finansiering, medmindre en af parterne er berettiget efter punkt 7.1. og vælger at bruge denne ret til at genindtræde som den retmæssige indehaver.</w:t>
      </w:r>
    </w:p>
    <w:p w:rsidR="00CD6658" w:rsidRDefault="00CD6658" w:rsidP="00CD6658">
      <w:pPr>
        <w:pStyle w:val="BB-Tal"/>
        <w:numPr>
          <w:ilvl w:val="0"/>
          <w:numId w:val="0"/>
        </w:numPr>
        <w:spacing w:line="276" w:lineRule="auto"/>
        <w:ind w:left="426"/>
      </w:pPr>
    </w:p>
    <w:p w:rsidR="00CD6658" w:rsidRDefault="00CD6658" w:rsidP="00CD6658">
      <w:pPr>
        <w:pStyle w:val="BB-Tal"/>
        <w:numPr>
          <w:ilvl w:val="1"/>
          <w:numId w:val="24"/>
        </w:numPr>
        <w:spacing w:line="276" w:lineRule="auto"/>
        <w:ind w:left="426"/>
      </w:pPr>
      <w:r>
        <w:t>Eventuel andel af deposita og lignende for havnepladsen overtages af den, der beholder pladsen.</w:t>
      </w:r>
    </w:p>
    <w:p w:rsidR="00CD6658" w:rsidRDefault="00CD6658" w:rsidP="00CD6658">
      <w:pPr>
        <w:pStyle w:val="Listeafsnit"/>
      </w:pPr>
    </w:p>
    <w:p w:rsidR="00CD6658" w:rsidRDefault="00CD6658" w:rsidP="00CD6658">
      <w:pPr>
        <w:pStyle w:val="BB-Tal"/>
        <w:numPr>
          <w:ilvl w:val="1"/>
          <w:numId w:val="24"/>
        </w:numPr>
        <w:spacing w:line="276" w:lineRule="auto"/>
        <w:ind w:left="426"/>
      </w:pPr>
      <w:r>
        <w:t>Hvis båden afhændes til tredjemand, finder punkt 7.1. ligeledes anvendelse.</w:t>
      </w:r>
    </w:p>
    <w:p w:rsidR="00CD6658" w:rsidRDefault="00CD6658" w:rsidP="00262609">
      <w:pPr>
        <w:pStyle w:val="Listeafsnit"/>
        <w:ind w:left="0"/>
      </w:pPr>
    </w:p>
    <w:p w:rsidR="00262609" w:rsidRDefault="00262609" w:rsidP="00262609">
      <w:pPr>
        <w:pStyle w:val="Listeafsnit"/>
        <w:ind w:left="0"/>
      </w:pPr>
    </w:p>
    <w:p w:rsidR="00CD6658" w:rsidRPr="00CD6658" w:rsidRDefault="00CD6658" w:rsidP="00CD6658">
      <w:pPr>
        <w:pStyle w:val="BB-Tal"/>
        <w:numPr>
          <w:ilvl w:val="0"/>
          <w:numId w:val="24"/>
        </w:numPr>
        <w:spacing w:line="276" w:lineRule="auto"/>
        <w:rPr>
          <w:b/>
        </w:rPr>
      </w:pPr>
      <w:r w:rsidRPr="00CD6658">
        <w:rPr>
          <w:b/>
        </w:rPr>
        <w:t>Sejlerudstyr</w:t>
      </w:r>
    </w:p>
    <w:p w:rsidR="00CD6658" w:rsidRDefault="00CD6658" w:rsidP="00CD6658">
      <w:pPr>
        <w:pStyle w:val="BB-Tal"/>
        <w:numPr>
          <w:ilvl w:val="0"/>
          <w:numId w:val="0"/>
        </w:numPr>
        <w:spacing w:line="276" w:lineRule="auto"/>
        <w:ind w:left="360"/>
      </w:pPr>
    </w:p>
    <w:p w:rsidR="00CD6658" w:rsidRDefault="00CD6658" w:rsidP="00CD6658">
      <w:pPr>
        <w:pStyle w:val="BB-Tal"/>
        <w:numPr>
          <w:ilvl w:val="1"/>
          <w:numId w:val="24"/>
        </w:numPr>
        <w:spacing w:line="276" w:lineRule="auto"/>
        <w:ind w:left="426"/>
      </w:pPr>
      <w:r>
        <w:t>Hver af parterne råder over almindeligt sejlerudstyr, herunder støvler, sejlertøj og rednings- eller sejlervest.</w:t>
      </w:r>
    </w:p>
    <w:p w:rsidR="00CD6658" w:rsidRDefault="00CD6658" w:rsidP="00CD6658">
      <w:pPr>
        <w:pStyle w:val="BB-Tal"/>
        <w:numPr>
          <w:ilvl w:val="0"/>
          <w:numId w:val="0"/>
        </w:numPr>
        <w:spacing w:line="276" w:lineRule="auto"/>
        <w:ind w:left="426"/>
      </w:pPr>
    </w:p>
    <w:p w:rsidR="0080401B" w:rsidRDefault="0080401B" w:rsidP="0080401B">
      <w:pPr>
        <w:pStyle w:val="BB-Tal"/>
        <w:numPr>
          <w:ilvl w:val="1"/>
          <w:numId w:val="24"/>
        </w:numPr>
        <w:spacing w:line="276" w:lineRule="auto"/>
        <w:ind w:left="426"/>
      </w:pPr>
      <w:r>
        <w:t>Udstyr må ikke efterlades i våd tilstand i båden</w:t>
      </w:r>
    </w:p>
    <w:p w:rsidR="00262609" w:rsidRDefault="00262609" w:rsidP="00CD6658">
      <w:pPr>
        <w:pStyle w:val="BB-Tal"/>
        <w:numPr>
          <w:ilvl w:val="0"/>
          <w:numId w:val="0"/>
        </w:numPr>
        <w:spacing w:line="276" w:lineRule="auto"/>
        <w:ind w:left="426"/>
      </w:pPr>
    </w:p>
    <w:p w:rsidR="00262609" w:rsidRDefault="00262609" w:rsidP="00CD6658">
      <w:pPr>
        <w:pStyle w:val="BB-Tal"/>
        <w:numPr>
          <w:ilvl w:val="0"/>
          <w:numId w:val="0"/>
        </w:numPr>
        <w:spacing w:line="276" w:lineRule="auto"/>
        <w:ind w:left="426"/>
      </w:pPr>
      <w:r>
        <w:t xml:space="preserve">Ligeledes skal våde </w:t>
      </w:r>
      <w:proofErr w:type="spellStart"/>
      <w:r>
        <w:t>forsejl</w:t>
      </w:r>
      <w:proofErr w:type="spellEnd"/>
      <w:r>
        <w:t>, spiler eller andet vådt grej så vidt muligt tørres, inden dette igen anbringes i båden.</w:t>
      </w:r>
    </w:p>
    <w:p w:rsidR="00CD6658" w:rsidRDefault="00CD6658" w:rsidP="00CD6658">
      <w:pPr>
        <w:pStyle w:val="BB-Tal"/>
        <w:numPr>
          <w:ilvl w:val="0"/>
          <w:numId w:val="0"/>
        </w:numPr>
        <w:spacing w:line="276" w:lineRule="auto"/>
        <w:ind w:left="425" w:hanging="425"/>
      </w:pPr>
    </w:p>
    <w:p w:rsidR="00CD6658" w:rsidRDefault="00262609" w:rsidP="00CD6658">
      <w:pPr>
        <w:pStyle w:val="BB-Tal"/>
        <w:numPr>
          <w:ilvl w:val="1"/>
          <w:numId w:val="24"/>
        </w:numPr>
        <w:spacing w:line="276" w:lineRule="auto"/>
        <w:ind w:left="426"/>
      </w:pPr>
      <w:r>
        <w:t>Har man gæster med, kan udstyret kun lånes af medejeren efter aftale.</w:t>
      </w:r>
    </w:p>
    <w:p w:rsidR="00262609" w:rsidRDefault="00262609" w:rsidP="00262609">
      <w:pPr>
        <w:pStyle w:val="BB-Tal"/>
        <w:numPr>
          <w:ilvl w:val="0"/>
          <w:numId w:val="0"/>
        </w:numPr>
        <w:spacing w:line="276" w:lineRule="auto"/>
        <w:ind w:left="-6"/>
      </w:pPr>
    </w:p>
    <w:p w:rsidR="00262609" w:rsidRDefault="00262609" w:rsidP="00262609">
      <w:pPr>
        <w:pStyle w:val="BB-Tal"/>
        <w:numPr>
          <w:ilvl w:val="0"/>
          <w:numId w:val="0"/>
        </w:numPr>
        <w:spacing w:line="276" w:lineRule="auto"/>
        <w:ind w:left="-6"/>
      </w:pPr>
    </w:p>
    <w:p w:rsidR="00AD257F" w:rsidRDefault="00AD257F" w:rsidP="00262609">
      <w:pPr>
        <w:pStyle w:val="BB-Tal"/>
        <w:numPr>
          <w:ilvl w:val="0"/>
          <w:numId w:val="0"/>
        </w:numPr>
        <w:spacing w:line="276" w:lineRule="auto"/>
        <w:ind w:left="-6"/>
      </w:pPr>
    </w:p>
    <w:p w:rsidR="00262609" w:rsidRPr="00262609" w:rsidRDefault="00262609" w:rsidP="00262609">
      <w:pPr>
        <w:pStyle w:val="BB-Tal"/>
        <w:numPr>
          <w:ilvl w:val="0"/>
          <w:numId w:val="24"/>
        </w:numPr>
        <w:spacing w:line="276" w:lineRule="auto"/>
        <w:rPr>
          <w:b/>
        </w:rPr>
      </w:pPr>
      <w:r w:rsidRPr="00262609">
        <w:rPr>
          <w:b/>
        </w:rPr>
        <w:t>Tvister</w:t>
      </w:r>
    </w:p>
    <w:p w:rsidR="00262609" w:rsidRDefault="00262609" w:rsidP="00262609">
      <w:pPr>
        <w:pStyle w:val="BB-Tal"/>
        <w:numPr>
          <w:ilvl w:val="0"/>
          <w:numId w:val="0"/>
        </w:numPr>
        <w:spacing w:line="276" w:lineRule="auto"/>
      </w:pPr>
    </w:p>
    <w:p w:rsidR="00262609" w:rsidRDefault="00262609" w:rsidP="00262609">
      <w:pPr>
        <w:pStyle w:val="BB-Tal"/>
        <w:numPr>
          <w:ilvl w:val="1"/>
          <w:numId w:val="24"/>
        </w:numPr>
        <w:spacing w:line="276" w:lineRule="auto"/>
        <w:ind w:left="426"/>
      </w:pPr>
      <w:r>
        <w:t>Enhver tvist vedrørende denne aftale eller ejerforholdet skal afgøres</w:t>
      </w:r>
      <w:r w:rsidR="0091329B">
        <w:t xml:space="preserve"> ved Byretten i ________________</w:t>
      </w:r>
      <w:r>
        <w:t xml:space="preserve"> efter dansk materiel ret.</w:t>
      </w:r>
    </w:p>
    <w:p w:rsidR="00262609" w:rsidRDefault="00262609" w:rsidP="00262609">
      <w:pPr>
        <w:pStyle w:val="BB-Tal"/>
        <w:numPr>
          <w:ilvl w:val="0"/>
          <w:numId w:val="0"/>
        </w:numPr>
        <w:spacing w:line="276" w:lineRule="auto"/>
        <w:ind w:left="-6"/>
      </w:pPr>
    </w:p>
    <w:p w:rsidR="00262609" w:rsidRDefault="00262609" w:rsidP="00262609">
      <w:pPr>
        <w:pStyle w:val="BB-Tal"/>
        <w:numPr>
          <w:ilvl w:val="0"/>
          <w:numId w:val="0"/>
        </w:numPr>
        <w:spacing w:line="276" w:lineRule="auto"/>
        <w:ind w:left="-6"/>
      </w:pPr>
    </w:p>
    <w:p w:rsidR="00262609" w:rsidRDefault="00262609" w:rsidP="00262609">
      <w:pPr>
        <w:pStyle w:val="BB-Tal"/>
        <w:numPr>
          <w:ilvl w:val="0"/>
          <w:numId w:val="0"/>
        </w:numPr>
        <w:spacing w:line="276" w:lineRule="auto"/>
        <w:ind w:left="-6"/>
      </w:pPr>
    </w:p>
    <w:p w:rsidR="00262609" w:rsidRDefault="00262609" w:rsidP="00262609">
      <w:pPr>
        <w:pStyle w:val="BB-Tal"/>
        <w:numPr>
          <w:ilvl w:val="0"/>
          <w:numId w:val="0"/>
        </w:numPr>
        <w:spacing w:line="276" w:lineRule="auto"/>
        <w:ind w:left="-6"/>
      </w:pPr>
    </w:p>
    <w:p w:rsidR="0080401B" w:rsidRDefault="0080401B" w:rsidP="00262609">
      <w:pPr>
        <w:pStyle w:val="BB-Tal"/>
        <w:numPr>
          <w:ilvl w:val="0"/>
          <w:numId w:val="0"/>
        </w:numPr>
        <w:spacing w:line="276" w:lineRule="auto"/>
        <w:ind w:left="-6"/>
      </w:pPr>
    </w:p>
    <w:p w:rsidR="00262609" w:rsidRDefault="00262609" w:rsidP="00262609">
      <w:pPr>
        <w:pStyle w:val="BB-Tal"/>
        <w:numPr>
          <w:ilvl w:val="0"/>
          <w:numId w:val="0"/>
        </w:numPr>
        <w:spacing w:line="276" w:lineRule="auto"/>
        <w:ind w:left="-6"/>
      </w:pPr>
      <w:r>
        <w:t>Denne aftale tiltrædes hermed af parterne og underskrives i to ligelydende eksemplarer.</w:t>
      </w:r>
    </w:p>
    <w:p w:rsidR="00262609" w:rsidRDefault="00262609" w:rsidP="00262609">
      <w:pPr>
        <w:pStyle w:val="BB-Tal"/>
        <w:numPr>
          <w:ilvl w:val="0"/>
          <w:numId w:val="0"/>
        </w:numPr>
        <w:spacing w:line="276" w:lineRule="auto"/>
        <w:ind w:left="426"/>
      </w:pPr>
    </w:p>
    <w:p w:rsidR="00CD6658" w:rsidRDefault="00CD6658" w:rsidP="00CD6658">
      <w:pPr>
        <w:pStyle w:val="BB-Tal"/>
        <w:numPr>
          <w:ilvl w:val="0"/>
          <w:numId w:val="0"/>
        </w:numPr>
        <w:spacing w:line="276" w:lineRule="auto"/>
        <w:ind w:left="425" w:hanging="425"/>
      </w:pPr>
    </w:p>
    <w:p w:rsidR="00262609" w:rsidRDefault="00262609" w:rsidP="00CD6658">
      <w:pPr>
        <w:pStyle w:val="BB-Tal"/>
        <w:numPr>
          <w:ilvl w:val="0"/>
          <w:numId w:val="0"/>
        </w:numPr>
        <w:spacing w:line="276" w:lineRule="auto"/>
        <w:ind w:left="425" w:hanging="425"/>
      </w:pPr>
    </w:p>
    <w:p w:rsidR="00262609" w:rsidRDefault="00262609" w:rsidP="00CD6658">
      <w:pPr>
        <w:pStyle w:val="BB-Tal"/>
        <w:numPr>
          <w:ilvl w:val="0"/>
          <w:numId w:val="0"/>
        </w:numPr>
        <w:spacing w:line="276" w:lineRule="auto"/>
        <w:ind w:left="425" w:hanging="425"/>
      </w:pPr>
    </w:p>
    <w:p w:rsidR="00262609" w:rsidRDefault="00262609" w:rsidP="00CD6658">
      <w:pPr>
        <w:pStyle w:val="BB-Tal"/>
        <w:numPr>
          <w:ilvl w:val="0"/>
          <w:numId w:val="0"/>
        </w:numPr>
        <w:spacing w:line="276" w:lineRule="auto"/>
        <w:ind w:left="425" w:hanging="425"/>
      </w:pPr>
      <w:r>
        <w:tab/>
      </w:r>
      <w:r>
        <w:tab/>
        <w:t>, den    /     - 20</w:t>
      </w:r>
      <w:r>
        <w:tab/>
      </w:r>
      <w:r>
        <w:tab/>
      </w:r>
      <w:r>
        <w:tab/>
        <w:t>, den    /     - 20</w:t>
      </w:r>
    </w:p>
    <w:p w:rsidR="00262609" w:rsidRDefault="00262609" w:rsidP="00CD6658">
      <w:pPr>
        <w:pStyle w:val="BB-Tal"/>
        <w:numPr>
          <w:ilvl w:val="0"/>
          <w:numId w:val="0"/>
        </w:numPr>
        <w:spacing w:line="276" w:lineRule="auto"/>
        <w:ind w:left="425" w:hanging="425"/>
      </w:pPr>
    </w:p>
    <w:p w:rsidR="00262609" w:rsidRDefault="00262609" w:rsidP="00CD6658">
      <w:pPr>
        <w:pStyle w:val="BB-Tal"/>
        <w:numPr>
          <w:ilvl w:val="0"/>
          <w:numId w:val="0"/>
        </w:numPr>
        <w:spacing w:line="276" w:lineRule="auto"/>
        <w:ind w:left="425" w:hanging="425"/>
      </w:pPr>
    </w:p>
    <w:p w:rsidR="00262609" w:rsidRDefault="00262609" w:rsidP="00CD6658">
      <w:pPr>
        <w:pStyle w:val="BB-Tal"/>
        <w:numPr>
          <w:ilvl w:val="0"/>
          <w:numId w:val="0"/>
        </w:numPr>
        <w:spacing w:line="276" w:lineRule="auto"/>
        <w:ind w:left="425" w:hanging="425"/>
      </w:pPr>
    </w:p>
    <w:p w:rsidR="00262609" w:rsidRDefault="00262609" w:rsidP="00CD6658">
      <w:pPr>
        <w:pStyle w:val="BB-Tal"/>
        <w:numPr>
          <w:ilvl w:val="0"/>
          <w:numId w:val="0"/>
        </w:numPr>
        <w:spacing w:line="276" w:lineRule="auto"/>
        <w:ind w:left="425" w:hanging="425"/>
      </w:pPr>
    </w:p>
    <w:p w:rsidR="00262609" w:rsidRDefault="00262609" w:rsidP="00262609">
      <w:pPr>
        <w:pStyle w:val="BB-Tal"/>
        <w:numPr>
          <w:ilvl w:val="0"/>
          <w:numId w:val="0"/>
        </w:numPr>
        <w:spacing w:line="276" w:lineRule="auto"/>
        <w:ind w:left="425"/>
      </w:pPr>
      <w:r>
        <w:t>___________________</w:t>
      </w:r>
      <w:r>
        <w:tab/>
      </w:r>
      <w:r>
        <w:tab/>
      </w:r>
      <w:r>
        <w:tab/>
        <w:t>___________________</w:t>
      </w: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262609">
      <w:pPr>
        <w:pStyle w:val="BB-Tal"/>
        <w:numPr>
          <w:ilvl w:val="0"/>
          <w:numId w:val="0"/>
        </w:numPr>
        <w:spacing w:line="276" w:lineRule="auto"/>
        <w:ind w:left="425"/>
      </w:pPr>
    </w:p>
    <w:p w:rsidR="003841C4" w:rsidRDefault="003841C4" w:rsidP="003841C4">
      <w:pPr>
        <w:tabs>
          <w:tab w:val="left" w:pos="-720"/>
        </w:tabs>
        <w:rPr>
          <w:spacing w:val="-3"/>
        </w:rPr>
      </w:pPr>
      <w:r>
        <w:rPr>
          <w:spacing w:val="-3"/>
        </w:rPr>
        <w:t>Bilag til:</w:t>
      </w:r>
      <w:r>
        <w:rPr>
          <w:spacing w:val="-3"/>
        </w:rPr>
        <w:tab/>
      </w:r>
      <w:r>
        <w:rPr>
          <w:b/>
          <w:spacing w:val="-3"/>
          <w:u w:val="single"/>
        </w:rPr>
        <w:t>BÅDFÆLLESSKABS-KONTRAKT</w:t>
      </w:r>
    </w:p>
    <w:p w:rsidR="003841C4" w:rsidRDefault="003841C4" w:rsidP="003841C4">
      <w:pPr>
        <w:tabs>
          <w:tab w:val="left" w:pos="-720"/>
        </w:tabs>
        <w:rPr>
          <w:spacing w:val="-3"/>
        </w:rPr>
      </w:pPr>
    </w:p>
    <w:p w:rsidR="003841C4" w:rsidRDefault="003841C4" w:rsidP="003841C4">
      <w:pPr>
        <w:tabs>
          <w:tab w:val="left" w:pos="-720"/>
        </w:tabs>
        <w:rPr>
          <w:spacing w:val="-3"/>
        </w:rPr>
      </w:pPr>
      <w:r>
        <w:rPr>
          <w:b/>
          <w:spacing w:val="-3"/>
        </w:rPr>
        <w:t xml:space="preserve">Vedr. Båden: _________ DEN – </w:t>
      </w:r>
      <w:proofErr w:type="spellStart"/>
      <w:r>
        <w:rPr>
          <w:b/>
          <w:spacing w:val="-3"/>
        </w:rPr>
        <w:t>xxx</w:t>
      </w:r>
      <w:proofErr w:type="spellEnd"/>
      <w:r>
        <w:rPr>
          <w:b/>
          <w:spacing w:val="-3"/>
        </w:rPr>
        <w:t xml:space="preserve">  ”_________” af ____________</w:t>
      </w:r>
    </w:p>
    <w:p w:rsidR="003841C4" w:rsidRDefault="003841C4" w:rsidP="003841C4">
      <w:pPr>
        <w:tabs>
          <w:tab w:val="left" w:pos="-720"/>
        </w:tabs>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1738"/>
        <w:gridCol w:w="5023"/>
        <w:gridCol w:w="2310"/>
      </w:tblGrid>
      <w:tr w:rsidR="003841C4" w:rsidTr="009B3D4B">
        <w:tc>
          <w:tcPr>
            <w:tcW w:w="1738" w:type="dxa"/>
            <w:tcBorders>
              <w:top w:val="double" w:sz="6" w:space="0" w:color="auto"/>
              <w:left w:val="double" w:sz="6" w:space="0" w:color="auto"/>
            </w:tcBorders>
          </w:tcPr>
          <w:p w:rsidR="003841C4" w:rsidRDefault="003841C4" w:rsidP="009B3D4B">
            <w:pPr>
              <w:tabs>
                <w:tab w:val="center" w:pos="777"/>
              </w:tabs>
              <w:spacing w:before="90" w:after="54"/>
              <w:rPr>
                <w:spacing w:val="-3"/>
              </w:rPr>
            </w:pPr>
            <w:r>
              <w:rPr>
                <w:spacing w:val="-3"/>
              </w:rPr>
              <w:fldChar w:fldCharType="begin"/>
            </w:r>
            <w:r>
              <w:rPr>
                <w:spacing w:val="-3"/>
              </w:rPr>
              <w:instrText xml:space="preserve">PRIVATE </w:instrText>
            </w:r>
            <w:r>
              <w:rPr>
                <w:spacing w:val="-3"/>
              </w:rPr>
              <w:fldChar w:fldCharType="end"/>
            </w:r>
            <w:r>
              <w:rPr>
                <w:b/>
                <w:spacing w:val="-3"/>
              </w:rPr>
              <w:tab/>
              <w:t>Dato:</w:t>
            </w:r>
          </w:p>
        </w:tc>
        <w:tc>
          <w:tcPr>
            <w:tcW w:w="5023" w:type="dxa"/>
            <w:tcBorders>
              <w:top w:val="double" w:sz="6" w:space="0" w:color="auto"/>
              <w:left w:val="single" w:sz="6" w:space="0" w:color="auto"/>
            </w:tcBorders>
          </w:tcPr>
          <w:p w:rsidR="003841C4" w:rsidRDefault="003841C4" w:rsidP="009B3D4B">
            <w:pPr>
              <w:tabs>
                <w:tab w:val="center" w:pos="2402"/>
              </w:tabs>
              <w:spacing w:before="90" w:after="54"/>
              <w:rPr>
                <w:spacing w:val="-3"/>
              </w:rPr>
            </w:pPr>
            <w:r>
              <w:rPr>
                <w:b/>
                <w:spacing w:val="-3"/>
              </w:rPr>
              <w:tab/>
              <w:t>Anskaffelsens art:</w:t>
            </w:r>
          </w:p>
        </w:tc>
        <w:tc>
          <w:tcPr>
            <w:tcW w:w="2310" w:type="dxa"/>
            <w:tcBorders>
              <w:top w:val="double" w:sz="6" w:space="0" w:color="auto"/>
              <w:left w:val="single" w:sz="6" w:space="0" w:color="auto"/>
              <w:right w:val="double" w:sz="6" w:space="0" w:color="auto"/>
            </w:tcBorders>
          </w:tcPr>
          <w:p w:rsidR="003841C4" w:rsidRDefault="003841C4" w:rsidP="009B3D4B">
            <w:pPr>
              <w:tabs>
                <w:tab w:val="center" w:pos="1016"/>
              </w:tabs>
              <w:spacing w:before="90" w:after="54"/>
              <w:rPr>
                <w:spacing w:val="-3"/>
              </w:rPr>
            </w:pPr>
            <w:r>
              <w:rPr>
                <w:b/>
                <w:spacing w:val="-3"/>
              </w:rPr>
              <w:tab/>
              <w:t>Værdi:</w:t>
            </w: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pStyle w:val="Slutnotetekst"/>
              <w:tabs>
                <w:tab w:val="left" w:pos="-720"/>
              </w:tabs>
              <w:spacing w:before="90" w:after="54"/>
              <w:rPr>
                <w:rFonts w:ascii="Arial" w:hAnsi="Arial"/>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right w:val="double" w:sz="6" w:space="0" w:color="auto"/>
            </w:tcBorders>
          </w:tcPr>
          <w:p w:rsidR="003841C4" w:rsidRDefault="003841C4" w:rsidP="009B3D4B">
            <w:pPr>
              <w:tabs>
                <w:tab w:val="left" w:pos="-720"/>
              </w:tabs>
              <w:spacing w:before="90" w:after="54"/>
              <w:rPr>
                <w:spacing w:val="-3"/>
              </w:rPr>
            </w:pPr>
          </w:p>
        </w:tc>
      </w:tr>
      <w:tr w:rsidR="003841C4" w:rsidTr="009B3D4B">
        <w:tc>
          <w:tcPr>
            <w:tcW w:w="1738" w:type="dxa"/>
            <w:tcBorders>
              <w:top w:val="single" w:sz="6" w:space="0" w:color="auto"/>
              <w:left w:val="double" w:sz="6" w:space="0" w:color="auto"/>
              <w:bottom w:val="double" w:sz="6" w:space="0" w:color="auto"/>
            </w:tcBorders>
          </w:tcPr>
          <w:p w:rsidR="003841C4" w:rsidRDefault="003841C4" w:rsidP="009B3D4B">
            <w:pPr>
              <w:tabs>
                <w:tab w:val="left" w:pos="-720"/>
              </w:tabs>
              <w:spacing w:before="90" w:after="54"/>
              <w:rPr>
                <w:spacing w:val="-3"/>
              </w:rPr>
            </w:pPr>
          </w:p>
        </w:tc>
        <w:tc>
          <w:tcPr>
            <w:tcW w:w="5023" w:type="dxa"/>
            <w:tcBorders>
              <w:top w:val="single" w:sz="6" w:space="0" w:color="auto"/>
              <w:left w:val="single" w:sz="6" w:space="0" w:color="auto"/>
              <w:bottom w:val="double" w:sz="6" w:space="0" w:color="auto"/>
            </w:tcBorders>
          </w:tcPr>
          <w:p w:rsidR="003841C4" w:rsidRDefault="003841C4" w:rsidP="009B3D4B">
            <w:pPr>
              <w:tabs>
                <w:tab w:val="left" w:pos="-720"/>
              </w:tabs>
              <w:spacing w:before="90" w:after="54"/>
              <w:rPr>
                <w:spacing w:val="-3"/>
              </w:rPr>
            </w:pPr>
          </w:p>
        </w:tc>
        <w:tc>
          <w:tcPr>
            <w:tcW w:w="2310" w:type="dxa"/>
            <w:tcBorders>
              <w:top w:val="single" w:sz="6" w:space="0" w:color="auto"/>
              <w:left w:val="single" w:sz="6" w:space="0" w:color="auto"/>
              <w:bottom w:val="double" w:sz="6" w:space="0" w:color="auto"/>
              <w:right w:val="double" w:sz="6" w:space="0" w:color="auto"/>
            </w:tcBorders>
          </w:tcPr>
          <w:p w:rsidR="003841C4" w:rsidRDefault="003841C4" w:rsidP="009B3D4B">
            <w:pPr>
              <w:tabs>
                <w:tab w:val="left" w:pos="-720"/>
              </w:tabs>
              <w:spacing w:before="90" w:after="54"/>
              <w:rPr>
                <w:spacing w:val="-3"/>
              </w:rPr>
            </w:pPr>
          </w:p>
        </w:tc>
      </w:tr>
    </w:tbl>
    <w:p w:rsidR="0078072A" w:rsidRDefault="0078072A" w:rsidP="003841C4">
      <w:pPr>
        <w:pStyle w:val="BB-Tal"/>
        <w:numPr>
          <w:ilvl w:val="0"/>
          <w:numId w:val="0"/>
        </w:numPr>
        <w:spacing w:line="276" w:lineRule="auto"/>
      </w:pPr>
    </w:p>
    <w:p w:rsidR="003841C4" w:rsidRPr="00BC4997" w:rsidRDefault="003841C4" w:rsidP="003841C4">
      <w:pPr>
        <w:pStyle w:val="BB-Tal"/>
        <w:numPr>
          <w:ilvl w:val="0"/>
          <w:numId w:val="0"/>
        </w:numPr>
        <w:spacing w:line="276" w:lineRule="auto"/>
      </w:pPr>
    </w:p>
    <w:sectPr w:rsidR="003841C4" w:rsidRPr="00BC4997" w:rsidSect="005440ED">
      <w:headerReference w:type="even" r:id="rId8"/>
      <w:headerReference w:type="default" r:id="rId9"/>
      <w:footerReference w:type="even" r:id="rId10"/>
      <w:footerReference w:type="default" r:id="rId11"/>
      <w:headerReference w:type="first" r:id="rId12"/>
      <w:footerReference w:type="first" r:id="rId13"/>
      <w:pgSz w:w="11906" w:h="16838" w:code="9"/>
      <w:pgMar w:top="1701" w:right="1558" w:bottom="1985" w:left="1531" w:header="709" w:footer="284" w:gutter="0"/>
      <w:paperSrc w:first="11" w:other="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DCF" w:rsidRDefault="00DE6DCF">
      <w:r>
        <w:separator/>
      </w:r>
    </w:p>
  </w:endnote>
  <w:endnote w:type="continuationSeparator" w:id="0">
    <w:p w:rsidR="00DE6DCF" w:rsidRDefault="00DE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EF" w:rsidRDefault="004233E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464"/>
      <w:gridCol w:w="4465"/>
    </w:tblGrid>
    <w:tr w:rsidR="00DE6DCF" w:rsidRPr="001F61CC" w:rsidTr="001F61CC">
      <w:tc>
        <w:tcPr>
          <w:tcW w:w="4464" w:type="dxa"/>
        </w:tcPr>
        <w:p w:rsidR="00DE6DCF" w:rsidRPr="001F61CC" w:rsidRDefault="00DE6DCF" w:rsidP="001F61CC">
          <w:pPr>
            <w:jc w:val="right"/>
            <w:rPr>
              <w:lang w:val="fr-FR"/>
            </w:rPr>
          </w:pPr>
          <w:bookmarkStart w:id="7" w:name="Bund2"/>
        </w:p>
      </w:tc>
      <w:tc>
        <w:tcPr>
          <w:tcW w:w="4465" w:type="dxa"/>
        </w:tcPr>
        <w:p w:rsidR="00DE6DCF" w:rsidRPr="00262609" w:rsidRDefault="00AB0E31" w:rsidP="001F61CC">
          <w:pPr>
            <w:jc w:val="right"/>
            <w:rPr>
              <w:sz w:val="18"/>
              <w:szCs w:val="18"/>
              <w:lang w:val="fr-FR"/>
            </w:rPr>
          </w:pPr>
          <w:r w:rsidRPr="00262609">
            <w:rPr>
              <w:rStyle w:val="Sidetal"/>
              <w:rFonts w:cs="Arial"/>
              <w:sz w:val="18"/>
              <w:szCs w:val="18"/>
            </w:rPr>
            <w:fldChar w:fldCharType="begin"/>
          </w:r>
          <w:r w:rsidR="00DE6DCF" w:rsidRPr="00262609">
            <w:rPr>
              <w:rStyle w:val="Sidetal"/>
              <w:rFonts w:cs="Arial"/>
              <w:sz w:val="18"/>
              <w:szCs w:val="18"/>
            </w:rPr>
            <w:instrText xml:space="preserve"> PAGE </w:instrText>
          </w:r>
          <w:r w:rsidRPr="00262609">
            <w:rPr>
              <w:rStyle w:val="Sidetal"/>
              <w:rFonts w:cs="Arial"/>
              <w:sz w:val="18"/>
              <w:szCs w:val="18"/>
            </w:rPr>
            <w:fldChar w:fldCharType="separate"/>
          </w:r>
          <w:r w:rsidR="004233EF">
            <w:rPr>
              <w:rStyle w:val="Sidetal"/>
              <w:rFonts w:cs="Arial"/>
              <w:noProof/>
              <w:sz w:val="18"/>
              <w:szCs w:val="18"/>
            </w:rPr>
            <w:t>2</w:t>
          </w:r>
          <w:r w:rsidRPr="00262609">
            <w:rPr>
              <w:rStyle w:val="Sidetal"/>
              <w:rFonts w:cs="Arial"/>
              <w:sz w:val="18"/>
              <w:szCs w:val="18"/>
            </w:rPr>
            <w:fldChar w:fldCharType="end"/>
          </w:r>
        </w:p>
      </w:tc>
    </w:tr>
    <w:tr w:rsidR="00DE6DCF" w:rsidRPr="001F61CC" w:rsidTr="001F61CC">
      <w:tc>
        <w:tcPr>
          <w:tcW w:w="4464" w:type="dxa"/>
        </w:tcPr>
        <w:p w:rsidR="00DE6DCF" w:rsidRPr="00BE721C" w:rsidRDefault="00AF35B1" w:rsidP="001F61CC">
          <w:pPr>
            <w:tabs>
              <w:tab w:val="left" w:pos="1134"/>
              <w:tab w:val="left" w:pos="1843"/>
              <w:tab w:val="left" w:pos="2552"/>
              <w:tab w:val="center" w:pos="4394"/>
              <w:tab w:val="right" w:pos="8789"/>
            </w:tabs>
            <w:spacing w:line="300" w:lineRule="exact"/>
            <w:rPr>
              <w:rFonts w:cs="Arial"/>
              <w:b/>
              <w:sz w:val="14"/>
              <w:szCs w:val="14"/>
              <w:lang w:val="fr-FR"/>
            </w:rPr>
          </w:pPr>
          <w:r>
            <w:fldChar w:fldCharType="begin"/>
          </w:r>
          <w:r>
            <w:instrText xml:space="preserve"> DOCPROPERTY  bbDocRef  \* MERGEFORMAT </w:instrText>
          </w:r>
          <w:r>
            <w:fldChar w:fldCharType="separate"/>
          </w:r>
          <w:r w:rsidR="0078072A" w:rsidRPr="0078072A">
            <w:rPr>
              <w:rFonts w:cs="Arial"/>
              <w:bCs/>
              <w:sz w:val="14"/>
              <w:szCs w:val="14"/>
            </w:rPr>
            <w:t>8266262.1</w:t>
          </w:r>
          <w:r>
            <w:rPr>
              <w:rFonts w:cs="Arial"/>
              <w:bCs/>
              <w:sz w:val="14"/>
              <w:szCs w:val="14"/>
            </w:rPr>
            <w:fldChar w:fldCharType="end"/>
          </w:r>
        </w:p>
      </w:tc>
      <w:tc>
        <w:tcPr>
          <w:tcW w:w="4465" w:type="dxa"/>
        </w:tcPr>
        <w:p w:rsidR="00DE6DCF" w:rsidRPr="001F61CC" w:rsidRDefault="00DE6DCF" w:rsidP="001F61CC">
          <w:pPr>
            <w:tabs>
              <w:tab w:val="left" w:pos="1134"/>
              <w:tab w:val="left" w:pos="1843"/>
              <w:tab w:val="left" w:pos="2552"/>
              <w:tab w:val="center" w:pos="4394"/>
              <w:tab w:val="right" w:pos="8789"/>
            </w:tabs>
            <w:spacing w:line="300" w:lineRule="exact"/>
            <w:rPr>
              <w:rFonts w:cs="Arial"/>
              <w:lang w:val="fr-FR"/>
            </w:rPr>
          </w:pPr>
        </w:p>
      </w:tc>
    </w:tr>
    <w:bookmarkEnd w:id="7"/>
  </w:tbl>
  <w:p w:rsidR="00DE6DCF" w:rsidRPr="00DE6DCF" w:rsidRDefault="00DE6DCF" w:rsidP="00DE6DCF">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464"/>
      <w:gridCol w:w="4465"/>
    </w:tblGrid>
    <w:tr w:rsidR="00DE6DCF" w:rsidRPr="001F61CC" w:rsidTr="001F61CC">
      <w:tc>
        <w:tcPr>
          <w:tcW w:w="4464" w:type="dxa"/>
        </w:tcPr>
        <w:p w:rsidR="00DE6DCF" w:rsidRPr="001F61CC" w:rsidRDefault="00DE6DCF" w:rsidP="001F61CC">
          <w:pPr>
            <w:jc w:val="right"/>
            <w:rPr>
              <w:lang w:val="fr-FR"/>
            </w:rPr>
          </w:pPr>
          <w:bookmarkStart w:id="8" w:name="BundDok1"/>
        </w:p>
      </w:tc>
      <w:tc>
        <w:tcPr>
          <w:tcW w:w="4465" w:type="dxa"/>
        </w:tcPr>
        <w:p w:rsidR="00DE6DCF" w:rsidRPr="001F61CC" w:rsidRDefault="00DE6DCF" w:rsidP="001F61CC">
          <w:pPr>
            <w:jc w:val="right"/>
            <w:rPr>
              <w:lang w:val="fr-FR"/>
            </w:rPr>
          </w:pPr>
        </w:p>
      </w:tc>
    </w:tr>
    <w:tr w:rsidR="00DE6DCF" w:rsidRPr="001F61CC" w:rsidTr="001F61CC">
      <w:tc>
        <w:tcPr>
          <w:tcW w:w="4464" w:type="dxa"/>
        </w:tcPr>
        <w:p w:rsidR="00DE6DCF" w:rsidRPr="00BE721C" w:rsidRDefault="00AF35B1" w:rsidP="001F61CC">
          <w:pPr>
            <w:tabs>
              <w:tab w:val="left" w:pos="1134"/>
              <w:tab w:val="left" w:pos="1843"/>
              <w:tab w:val="left" w:pos="2552"/>
              <w:tab w:val="center" w:pos="4394"/>
              <w:tab w:val="right" w:pos="8789"/>
            </w:tabs>
            <w:spacing w:line="300" w:lineRule="exact"/>
            <w:rPr>
              <w:rFonts w:cs="Arial"/>
              <w:b/>
              <w:sz w:val="14"/>
              <w:szCs w:val="14"/>
              <w:lang w:val="fr-FR"/>
            </w:rPr>
          </w:pPr>
          <w:r>
            <w:fldChar w:fldCharType="begin"/>
          </w:r>
          <w:r>
            <w:instrText xml:space="preserve"> DOCPROPERTY  bbDocRef  \* MERGEFORMAT </w:instrText>
          </w:r>
          <w:r>
            <w:fldChar w:fldCharType="separate"/>
          </w:r>
          <w:r w:rsidR="0078072A" w:rsidRPr="0078072A">
            <w:rPr>
              <w:rFonts w:cs="Arial"/>
              <w:bCs/>
              <w:sz w:val="14"/>
              <w:szCs w:val="14"/>
            </w:rPr>
            <w:t>8266262.1</w:t>
          </w:r>
          <w:r>
            <w:rPr>
              <w:rFonts w:cs="Arial"/>
              <w:bCs/>
              <w:sz w:val="14"/>
              <w:szCs w:val="14"/>
            </w:rPr>
            <w:fldChar w:fldCharType="end"/>
          </w:r>
        </w:p>
      </w:tc>
      <w:tc>
        <w:tcPr>
          <w:tcW w:w="4465" w:type="dxa"/>
        </w:tcPr>
        <w:p w:rsidR="00DE6DCF" w:rsidRPr="001F61CC" w:rsidRDefault="00DE6DCF" w:rsidP="001F61CC">
          <w:pPr>
            <w:tabs>
              <w:tab w:val="left" w:pos="1134"/>
              <w:tab w:val="left" w:pos="1843"/>
              <w:tab w:val="left" w:pos="2552"/>
              <w:tab w:val="center" w:pos="4394"/>
              <w:tab w:val="right" w:pos="8789"/>
            </w:tabs>
            <w:spacing w:line="300" w:lineRule="exact"/>
            <w:rPr>
              <w:rFonts w:cs="Arial"/>
              <w:lang w:val="fr-FR"/>
            </w:rPr>
          </w:pPr>
        </w:p>
      </w:tc>
    </w:tr>
    <w:bookmarkEnd w:id="8"/>
  </w:tbl>
  <w:p w:rsidR="00DE6DCF" w:rsidRPr="00DE6DCF" w:rsidRDefault="00DE6DCF" w:rsidP="00DE6DC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DCF" w:rsidRDefault="00DE6DCF">
      <w:r>
        <w:separator/>
      </w:r>
    </w:p>
  </w:footnote>
  <w:footnote w:type="continuationSeparator" w:id="0">
    <w:p w:rsidR="00DE6DCF" w:rsidRDefault="00DE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EF" w:rsidRDefault="004233E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277" w:rsidRDefault="004F5277" w:rsidP="00D758BE">
    <w:pPr>
      <w:jc w:val="right"/>
    </w:pPr>
    <w:bookmarkStart w:id="5" w:name="udkast2"/>
    <w:bookmarkEnd w:id="5"/>
  </w:p>
  <w:p w:rsidR="004F5277" w:rsidRDefault="004F5277" w:rsidP="00D758BE">
    <w:pPr>
      <w:jc w:val="right"/>
    </w:pPr>
    <w:bookmarkStart w:id="6" w:name="UdkastDato2"/>
    <w:bookmarkEnd w:id="6"/>
  </w:p>
  <w:p w:rsidR="004F5277" w:rsidRDefault="004F5277" w:rsidP="0018066D">
    <w:pPr>
      <w:pStyle w:val="Sidehoved"/>
      <w:jc w:val="right"/>
    </w:pPr>
  </w:p>
  <w:p w:rsidR="00736BDD" w:rsidRDefault="00736BDD" w:rsidP="0018066D">
    <w:pPr>
      <w:pStyle w:val="Sidehoved"/>
      <w:jc w:val="right"/>
    </w:pPr>
  </w:p>
  <w:p w:rsidR="00736BDD" w:rsidRPr="00D758BE" w:rsidRDefault="00736BDD" w:rsidP="0018066D">
    <w:pPr>
      <w:pStyle w:val="Sidehove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997" w:rsidRDefault="00BC499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E81"/>
    <w:multiLevelType w:val="multilevel"/>
    <w:tmpl w:val="37587AD6"/>
    <w:lvl w:ilvl="0">
      <w:start w:val="1"/>
      <w:numFmt w:val="decimal"/>
      <w:lvlText w:val="(%1)"/>
      <w:lvlJc w:val="left"/>
      <w:pPr>
        <w:tabs>
          <w:tab w:val="num" w:pos="425"/>
        </w:tabs>
        <w:ind w:left="425" w:hanging="425"/>
      </w:pPr>
      <w:rPr>
        <w:rFonts w:ascii="Arial" w:hAnsi="Arial" w:hint="default"/>
      </w:rPr>
    </w:lvl>
    <w:lvl w:ilvl="1">
      <w:start w:val="1"/>
      <w:numFmt w:val="bullet"/>
      <w:lvlText w:val=""/>
      <w:lvlJc w:val="left"/>
      <w:pPr>
        <w:tabs>
          <w:tab w:val="num" w:pos="1505"/>
        </w:tabs>
        <w:ind w:left="1505" w:hanging="425"/>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CF027A"/>
    <w:multiLevelType w:val="multilevel"/>
    <w:tmpl w:val="8220A464"/>
    <w:lvl w:ilvl="0">
      <w:start w:val="1"/>
      <w:numFmt w:val="decimal"/>
      <w:lvlText w:val="(%1)"/>
      <w:lvlJc w:val="left"/>
      <w:pPr>
        <w:tabs>
          <w:tab w:val="num" w:pos="1701"/>
        </w:tabs>
        <w:ind w:left="1701" w:hanging="850"/>
      </w:pPr>
      <w:rPr>
        <w:rFonts w:ascii="Arial" w:eastAsia="SimSun" w:hAnsi="Arial" w:hint="default"/>
        <w:sz w:val="20"/>
      </w:rPr>
    </w:lvl>
    <w:lvl w:ilvl="1">
      <w:start w:val="1"/>
      <w:numFmt w:val="decimal"/>
      <w:lvlText w:val="(%2)"/>
      <w:lvlJc w:val="left"/>
      <w:pPr>
        <w:tabs>
          <w:tab w:val="num" w:pos="1701"/>
        </w:tabs>
        <w:ind w:left="1701" w:hanging="850"/>
      </w:pPr>
      <w:rPr>
        <w:rFonts w:hint="default"/>
      </w:rPr>
    </w:lvl>
    <w:lvl w:ilvl="2">
      <w:start w:val="1"/>
      <w:numFmt w:val="decimal"/>
      <w:lvlText w:val="(%3)"/>
      <w:lvlJc w:val="left"/>
      <w:pPr>
        <w:tabs>
          <w:tab w:val="num" w:pos="1701"/>
        </w:tabs>
        <w:ind w:left="1701" w:hanging="850"/>
      </w:pPr>
      <w:rPr>
        <w:rFonts w:hint="default"/>
      </w:rPr>
    </w:lvl>
    <w:lvl w:ilvl="3">
      <w:start w:val="1"/>
      <w:numFmt w:val="decimal"/>
      <w:lvlText w:val="(%4)"/>
      <w:lvlJc w:val="left"/>
      <w:pPr>
        <w:tabs>
          <w:tab w:val="num" w:pos="1701"/>
        </w:tabs>
        <w:ind w:left="1701" w:hanging="850"/>
      </w:pPr>
      <w:rPr>
        <w:rFonts w:hint="default"/>
      </w:rPr>
    </w:lvl>
    <w:lvl w:ilvl="4">
      <w:start w:val="1"/>
      <w:numFmt w:val="decimal"/>
      <w:lvlText w:val="(%5)"/>
      <w:lvlJc w:val="left"/>
      <w:pPr>
        <w:tabs>
          <w:tab w:val="num" w:pos="1701"/>
        </w:tabs>
        <w:ind w:left="1701" w:hanging="85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8765322"/>
    <w:multiLevelType w:val="multilevel"/>
    <w:tmpl w:val="FFAC2758"/>
    <w:lvl w:ilvl="0">
      <w:start w:val="1"/>
      <w:numFmt w:val="decimal"/>
      <w:lvlRestart w:val="0"/>
      <w:pStyle w:val="BBDParagraf1"/>
      <w:lvlText w:val="§ %1."/>
      <w:lvlJc w:val="left"/>
      <w:pPr>
        <w:tabs>
          <w:tab w:val="num" w:pos="850"/>
        </w:tabs>
        <w:ind w:left="850" w:hanging="850"/>
      </w:pPr>
      <w:rPr>
        <w:rFonts w:hint="default"/>
      </w:rPr>
    </w:lvl>
    <w:lvl w:ilvl="1">
      <w:start w:val="1"/>
      <w:numFmt w:val="decimal"/>
      <w:pStyle w:val="BBDParagraf2"/>
      <w:lvlText w:val="%1.%2"/>
      <w:lvlJc w:val="left"/>
      <w:pPr>
        <w:tabs>
          <w:tab w:val="num" w:pos="850"/>
        </w:tabs>
        <w:ind w:left="850" w:hanging="850"/>
      </w:pPr>
      <w:rPr>
        <w:rFonts w:hint="default"/>
      </w:rPr>
    </w:lvl>
    <w:lvl w:ilvl="2">
      <w:start w:val="1"/>
      <w:numFmt w:val="decimal"/>
      <w:pStyle w:val="BBDParagraf3"/>
      <w:lvlText w:val="%1.%2.%3"/>
      <w:lvlJc w:val="left"/>
      <w:pPr>
        <w:tabs>
          <w:tab w:val="num" w:pos="850"/>
        </w:tabs>
        <w:ind w:left="850" w:hanging="850"/>
      </w:pPr>
      <w:rPr>
        <w:rFonts w:hint="default"/>
      </w:rPr>
    </w:lvl>
    <w:lvl w:ilvl="3">
      <w:start w:val="1"/>
      <w:numFmt w:val="decimal"/>
      <w:pStyle w:val="BBDParagraf4"/>
      <w:lvlText w:val="%1.%2.%3.%4"/>
      <w:lvlJc w:val="left"/>
      <w:pPr>
        <w:tabs>
          <w:tab w:val="num" w:pos="850"/>
        </w:tabs>
        <w:ind w:left="850" w:hanging="850"/>
      </w:pPr>
      <w:rPr>
        <w:rFonts w:hint="default"/>
      </w:rPr>
    </w:lvl>
    <w:lvl w:ilvl="4">
      <w:start w:val="1"/>
      <w:numFmt w:val="decimal"/>
      <w:lvlText w:val="%1.%2.%3.%4.%5."/>
      <w:lvlJc w:val="left"/>
      <w:pPr>
        <w:tabs>
          <w:tab w:val="num" w:pos="3600"/>
        </w:tabs>
        <w:ind w:left="2234" w:hanging="794"/>
      </w:pPr>
      <w:rPr>
        <w:rFonts w:hint="default"/>
      </w:rPr>
    </w:lvl>
    <w:lvl w:ilvl="5">
      <w:start w:val="1"/>
      <w:numFmt w:val="decimal"/>
      <w:lvlText w:val="%1.%2.%3.%4.%5.%6."/>
      <w:lvlJc w:val="left"/>
      <w:pPr>
        <w:tabs>
          <w:tab w:val="num" w:pos="4320"/>
        </w:tabs>
        <w:ind w:left="2738" w:hanging="941"/>
      </w:pPr>
      <w:rPr>
        <w:rFonts w:hint="default"/>
      </w:rPr>
    </w:lvl>
    <w:lvl w:ilvl="6">
      <w:start w:val="1"/>
      <w:numFmt w:val="decimal"/>
      <w:lvlText w:val="%1.%2.%3.%4.%5.%6.%7."/>
      <w:lvlJc w:val="left"/>
      <w:pPr>
        <w:tabs>
          <w:tab w:val="num" w:pos="5040"/>
        </w:tabs>
        <w:ind w:left="3237" w:hanging="1077"/>
      </w:pPr>
      <w:rPr>
        <w:rFonts w:hint="default"/>
      </w:rPr>
    </w:lvl>
    <w:lvl w:ilvl="7">
      <w:start w:val="1"/>
      <w:numFmt w:val="decimal"/>
      <w:lvlText w:val="%1.%2.%3.%4.%5.%6.%7.%8."/>
      <w:lvlJc w:val="left"/>
      <w:pPr>
        <w:tabs>
          <w:tab w:val="num" w:pos="5760"/>
        </w:tabs>
        <w:ind w:left="3742" w:hanging="1225"/>
      </w:pPr>
      <w:rPr>
        <w:rFonts w:hint="default"/>
      </w:rPr>
    </w:lvl>
    <w:lvl w:ilvl="8">
      <w:start w:val="1"/>
      <w:numFmt w:val="decimal"/>
      <w:lvlText w:val="%1.%2.%3.%4.%5.%6.%7.%8.%9."/>
      <w:lvlJc w:val="left"/>
      <w:pPr>
        <w:tabs>
          <w:tab w:val="num" w:pos="6480"/>
        </w:tabs>
        <w:ind w:left="4320" w:hanging="1440"/>
      </w:pPr>
      <w:rPr>
        <w:rFonts w:hint="default"/>
      </w:rPr>
    </w:lvl>
  </w:abstractNum>
  <w:abstractNum w:abstractNumId="3">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8855233"/>
    <w:multiLevelType w:val="multilevel"/>
    <w:tmpl w:val="06C059E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425"/>
        </w:tabs>
        <w:ind w:left="425" w:hanging="425"/>
      </w:pPr>
      <w:rPr>
        <w:rFonts w:ascii="Symbol" w:hAnsi="Symbol" w:hint="default"/>
      </w:rPr>
    </w:lvl>
    <w:lvl w:ilvl="2">
      <w:start w:val="1"/>
      <w:numFmt w:val="bullet"/>
      <w:lvlText w:val=""/>
      <w:lvlJc w:val="left"/>
      <w:pPr>
        <w:tabs>
          <w:tab w:val="num" w:pos="425"/>
        </w:tabs>
        <w:ind w:left="425" w:hanging="425"/>
      </w:pPr>
      <w:rPr>
        <w:rFonts w:ascii="Symbol" w:hAnsi="Symbol"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425"/>
        </w:tabs>
        <w:ind w:left="425" w:hanging="425"/>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9D94C93"/>
    <w:multiLevelType w:val="multilevel"/>
    <w:tmpl w:val="3B906F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66025B"/>
    <w:multiLevelType w:val="hybridMultilevel"/>
    <w:tmpl w:val="29E23FE2"/>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2C366243"/>
    <w:multiLevelType w:val="multilevel"/>
    <w:tmpl w:val="487409B0"/>
    <w:lvl w:ilvl="0">
      <w:start w:val="1"/>
      <w:numFmt w:val="decimal"/>
      <w:lvlText w:val="%1."/>
      <w:lvlJc w:val="left"/>
      <w:pPr>
        <w:tabs>
          <w:tab w:val="num" w:pos="425"/>
        </w:tabs>
        <w:ind w:left="425" w:hanging="425"/>
      </w:pPr>
      <w:rPr>
        <w:rFonts w:ascii="Arial" w:hAnsi="Arial" w:hint="default"/>
        <w:sz w:val="20"/>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decimal"/>
      <w:lvlText w:val="%5."/>
      <w:lvlJc w:val="left"/>
      <w:pPr>
        <w:tabs>
          <w:tab w:val="num" w:pos="425"/>
        </w:tabs>
        <w:ind w:left="425" w:hanging="42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31262EE8"/>
    <w:multiLevelType w:val="multilevel"/>
    <w:tmpl w:val="487409B0"/>
    <w:lvl w:ilvl="0">
      <w:start w:val="1"/>
      <w:numFmt w:val="decimal"/>
      <w:lvlText w:val="%1."/>
      <w:lvlJc w:val="left"/>
      <w:pPr>
        <w:tabs>
          <w:tab w:val="num" w:pos="425"/>
        </w:tabs>
        <w:ind w:left="425" w:hanging="425"/>
      </w:pPr>
      <w:rPr>
        <w:rFonts w:ascii="Arial" w:hAnsi="Arial" w:hint="default"/>
        <w:sz w:val="20"/>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decimal"/>
      <w:lvlText w:val="%5."/>
      <w:lvlJc w:val="left"/>
      <w:pPr>
        <w:tabs>
          <w:tab w:val="num" w:pos="425"/>
        </w:tabs>
        <w:ind w:left="425" w:hanging="42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1FD7105"/>
    <w:multiLevelType w:val="multilevel"/>
    <w:tmpl w:val="487409B0"/>
    <w:lvl w:ilvl="0">
      <w:start w:val="1"/>
      <w:numFmt w:val="decimal"/>
      <w:lvlText w:val="%1."/>
      <w:lvlJc w:val="left"/>
      <w:pPr>
        <w:tabs>
          <w:tab w:val="num" w:pos="425"/>
        </w:tabs>
        <w:ind w:left="425" w:hanging="425"/>
      </w:pPr>
      <w:rPr>
        <w:rFonts w:ascii="Arial" w:hAnsi="Arial" w:hint="default"/>
        <w:sz w:val="20"/>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decimal"/>
      <w:lvlText w:val="%5."/>
      <w:lvlJc w:val="left"/>
      <w:pPr>
        <w:tabs>
          <w:tab w:val="num" w:pos="425"/>
        </w:tabs>
        <w:ind w:left="425" w:hanging="42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371221F"/>
    <w:multiLevelType w:val="multilevel"/>
    <w:tmpl w:val="8220A464"/>
    <w:lvl w:ilvl="0">
      <w:start w:val="1"/>
      <w:numFmt w:val="decimal"/>
      <w:lvlText w:val="(%1)"/>
      <w:lvlJc w:val="left"/>
      <w:pPr>
        <w:tabs>
          <w:tab w:val="num" w:pos="1701"/>
        </w:tabs>
        <w:ind w:left="1701" w:hanging="850"/>
      </w:pPr>
      <w:rPr>
        <w:rFonts w:ascii="Arial" w:eastAsia="SimSun" w:hAnsi="Arial" w:hint="default"/>
        <w:sz w:val="20"/>
      </w:rPr>
    </w:lvl>
    <w:lvl w:ilvl="1">
      <w:start w:val="1"/>
      <w:numFmt w:val="decimal"/>
      <w:lvlText w:val="(%2)"/>
      <w:lvlJc w:val="left"/>
      <w:pPr>
        <w:tabs>
          <w:tab w:val="num" w:pos="1701"/>
        </w:tabs>
        <w:ind w:left="1701" w:hanging="850"/>
      </w:pPr>
      <w:rPr>
        <w:rFonts w:hint="default"/>
      </w:rPr>
    </w:lvl>
    <w:lvl w:ilvl="2">
      <w:start w:val="1"/>
      <w:numFmt w:val="decimal"/>
      <w:lvlText w:val="(%3)"/>
      <w:lvlJc w:val="left"/>
      <w:pPr>
        <w:tabs>
          <w:tab w:val="num" w:pos="1701"/>
        </w:tabs>
        <w:ind w:left="1701" w:hanging="850"/>
      </w:pPr>
      <w:rPr>
        <w:rFonts w:hint="default"/>
      </w:rPr>
    </w:lvl>
    <w:lvl w:ilvl="3">
      <w:start w:val="1"/>
      <w:numFmt w:val="decimal"/>
      <w:lvlText w:val="(%4)"/>
      <w:lvlJc w:val="left"/>
      <w:pPr>
        <w:tabs>
          <w:tab w:val="num" w:pos="1701"/>
        </w:tabs>
        <w:ind w:left="1701" w:hanging="850"/>
      </w:pPr>
      <w:rPr>
        <w:rFonts w:hint="default"/>
      </w:rPr>
    </w:lvl>
    <w:lvl w:ilvl="4">
      <w:start w:val="1"/>
      <w:numFmt w:val="decimal"/>
      <w:lvlText w:val="(%5)"/>
      <w:lvlJc w:val="left"/>
      <w:pPr>
        <w:tabs>
          <w:tab w:val="num" w:pos="1701"/>
        </w:tabs>
        <w:ind w:left="1701" w:hanging="85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376D0AA3"/>
    <w:multiLevelType w:val="hybridMultilevel"/>
    <w:tmpl w:val="99E6743C"/>
    <w:lvl w:ilvl="0" w:tplc="CB9A5F3A">
      <w:start w:val="1"/>
      <w:numFmt w:val="bullet"/>
      <w:lvlText w:val=""/>
      <w:lvlJc w:val="left"/>
      <w:pPr>
        <w:tabs>
          <w:tab w:val="num" w:pos="425"/>
        </w:tabs>
        <w:ind w:left="425" w:hanging="425"/>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3F1F4CBD"/>
    <w:multiLevelType w:val="multilevel"/>
    <w:tmpl w:val="487409B0"/>
    <w:lvl w:ilvl="0">
      <w:start w:val="1"/>
      <w:numFmt w:val="decimal"/>
      <w:lvlText w:val="%1."/>
      <w:lvlJc w:val="left"/>
      <w:pPr>
        <w:tabs>
          <w:tab w:val="num" w:pos="425"/>
        </w:tabs>
        <w:ind w:left="425" w:hanging="425"/>
      </w:pPr>
      <w:rPr>
        <w:rFonts w:ascii="Arial" w:hAnsi="Arial" w:hint="default"/>
        <w:sz w:val="20"/>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decimal"/>
      <w:lvlText w:val="%5."/>
      <w:lvlJc w:val="left"/>
      <w:pPr>
        <w:tabs>
          <w:tab w:val="num" w:pos="425"/>
        </w:tabs>
        <w:ind w:left="425" w:hanging="42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43B35C41"/>
    <w:multiLevelType w:val="multilevel"/>
    <w:tmpl w:val="06C059E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425"/>
        </w:tabs>
        <w:ind w:left="425" w:hanging="425"/>
      </w:pPr>
      <w:rPr>
        <w:rFonts w:ascii="Symbol" w:hAnsi="Symbol" w:hint="default"/>
      </w:rPr>
    </w:lvl>
    <w:lvl w:ilvl="2">
      <w:start w:val="1"/>
      <w:numFmt w:val="bullet"/>
      <w:lvlText w:val=""/>
      <w:lvlJc w:val="left"/>
      <w:pPr>
        <w:tabs>
          <w:tab w:val="num" w:pos="425"/>
        </w:tabs>
        <w:ind w:left="425" w:hanging="425"/>
      </w:pPr>
      <w:rPr>
        <w:rFonts w:ascii="Symbol" w:hAnsi="Symbol"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425"/>
        </w:tabs>
        <w:ind w:left="425" w:hanging="425"/>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2A3DF6"/>
    <w:multiLevelType w:val="hybridMultilevel"/>
    <w:tmpl w:val="A73C373A"/>
    <w:lvl w:ilvl="0" w:tplc="CCC89E4E">
      <w:start w:val="1"/>
      <w:numFmt w:val="upperRoman"/>
      <w:pStyle w:val="Kapitel"/>
      <w:lvlText w:val="KAPITEL %1"/>
      <w:lvlJc w:val="left"/>
      <w:pPr>
        <w:tabs>
          <w:tab w:val="num" w:pos="1701"/>
        </w:tabs>
        <w:ind w:left="1701" w:hanging="1701"/>
      </w:pPr>
      <w:rPr>
        <w:rFonts w:ascii="Arial" w:hAnsi="Arial" w:hint="default"/>
        <w:b/>
        <w:i w:val="0"/>
        <w:caps/>
        <w:strike w:val="0"/>
        <w:dstrike w:val="0"/>
        <w:outline w:val="0"/>
        <w:shadow w:val="0"/>
        <w:emboss w:val="0"/>
        <w:imprint w:val="0"/>
        <w:vanish w:val="0"/>
        <w:sz w:val="20"/>
        <w:szCs w:val="20"/>
        <w:vertAlign w:val="baseli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nsid w:val="46433797"/>
    <w:multiLevelType w:val="multilevel"/>
    <w:tmpl w:val="06C059E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425"/>
        </w:tabs>
        <w:ind w:left="425" w:hanging="425"/>
      </w:pPr>
      <w:rPr>
        <w:rFonts w:ascii="Symbol" w:hAnsi="Symbol" w:hint="default"/>
      </w:rPr>
    </w:lvl>
    <w:lvl w:ilvl="2">
      <w:start w:val="1"/>
      <w:numFmt w:val="bullet"/>
      <w:lvlText w:val=""/>
      <w:lvlJc w:val="left"/>
      <w:pPr>
        <w:tabs>
          <w:tab w:val="num" w:pos="425"/>
        </w:tabs>
        <w:ind w:left="425" w:hanging="425"/>
      </w:pPr>
      <w:rPr>
        <w:rFonts w:ascii="Symbol" w:hAnsi="Symbol"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425"/>
        </w:tabs>
        <w:ind w:left="425" w:hanging="425"/>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CD21CE5"/>
    <w:multiLevelType w:val="multilevel"/>
    <w:tmpl w:val="33548ABE"/>
    <w:lvl w:ilvl="0">
      <w:start w:val="1"/>
      <w:numFmt w:val="decimal"/>
      <w:lvlRestart w:val="0"/>
      <w:pStyle w:val="BBDOverskrift1"/>
      <w:lvlText w:val="%1."/>
      <w:lvlJc w:val="left"/>
      <w:pPr>
        <w:tabs>
          <w:tab w:val="num" w:pos="850"/>
        </w:tabs>
        <w:ind w:left="850" w:hanging="850"/>
      </w:pPr>
      <w:rPr>
        <w:rFonts w:hint="default"/>
      </w:rPr>
    </w:lvl>
    <w:lvl w:ilvl="1">
      <w:start w:val="1"/>
      <w:numFmt w:val="decimal"/>
      <w:pStyle w:val="BBDOverskrift2"/>
      <w:lvlText w:val="%1.%2"/>
      <w:lvlJc w:val="left"/>
      <w:pPr>
        <w:tabs>
          <w:tab w:val="num" w:pos="850"/>
        </w:tabs>
        <w:ind w:left="850" w:hanging="850"/>
      </w:pPr>
      <w:rPr>
        <w:rFonts w:hint="default"/>
      </w:rPr>
    </w:lvl>
    <w:lvl w:ilvl="2">
      <w:start w:val="1"/>
      <w:numFmt w:val="decimal"/>
      <w:pStyle w:val="BBDOverskrift3"/>
      <w:lvlText w:val="%1.%2.%3"/>
      <w:lvlJc w:val="left"/>
      <w:pPr>
        <w:tabs>
          <w:tab w:val="num" w:pos="850"/>
        </w:tabs>
        <w:ind w:left="850" w:hanging="850"/>
      </w:pPr>
      <w:rPr>
        <w:rFonts w:hint="default"/>
      </w:rPr>
    </w:lvl>
    <w:lvl w:ilvl="3">
      <w:start w:val="1"/>
      <w:numFmt w:val="decimal"/>
      <w:pStyle w:val="BBDOverskrift4"/>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7">
    <w:nsid w:val="5DBD586E"/>
    <w:multiLevelType w:val="multilevel"/>
    <w:tmpl w:val="A05A0D76"/>
    <w:lvl w:ilvl="0">
      <w:start w:val="1"/>
      <w:numFmt w:val="decimal"/>
      <w:lvlText w:val="%1."/>
      <w:lvlJc w:val="left"/>
      <w:pPr>
        <w:tabs>
          <w:tab w:val="num" w:pos="851"/>
        </w:tabs>
        <w:ind w:left="851" w:hanging="851"/>
      </w:pPr>
      <w:rPr>
        <w:rFonts w:ascii="Times New Roman" w:hAnsi="Times New Roman" w:hint="default"/>
        <w:b/>
        <w:i w:val="0"/>
        <w:sz w:val="24"/>
      </w:rPr>
    </w:lvl>
    <w:lvl w:ilvl="1">
      <w:start w:val="1"/>
      <w:numFmt w:val="decimal"/>
      <w:isLg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Restart w:val="0"/>
      <w:lvlText w:val="(%4)"/>
      <w:lvlJc w:val="left"/>
      <w:pPr>
        <w:tabs>
          <w:tab w:val="num" w:pos="2268"/>
        </w:tabs>
        <w:ind w:left="2268" w:hanging="567"/>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8">
    <w:nsid w:val="5E7D2F89"/>
    <w:multiLevelType w:val="multilevel"/>
    <w:tmpl w:val="A3F683F2"/>
    <w:lvl w:ilvl="0">
      <w:start w:val="1"/>
      <w:numFmt w:val="decimal"/>
      <w:lvlText w:val="%1."/>
      <w:lvlJc w:val="left"/>
      <w:pPr>
        <w:tabs>
          <w:tab w:val="num" w:pos="1701"/>
        </w:tabs>
        <w:ind w:left="1701" w:hanging="850"/>
      </w:pPr>
      <w:rPr>
        <w:rFonts w:ascii="Arial" w:hAnsi="Arial" w:hint="default"/>
        <w:sz w:val="20"/>
      </w:rPr>
    </w:lvl>
    <w:lvl w:ilvl="1">
      <w:start w:val="1"/>
      <w:numFmt w:val="decimal"/>
      <w:lvlText w:val="%2."/>
      <w:lvlJc w:val="left"/>
      <w:pPr>
        <w:tabs>
          <w:tab w:val="num" w:pos="1701"/>
        </w:tabs>
        <w:ind w:left="1701" w:hanging="850"/>
      </w:pPr>
      <w:rPr>
        <w:rFonts w:hint="default"/>
      </w:rPr>
    </w:lvl>
    <w:lvl w:ilvl="2">
      <w:start w:val="1"/>
      <w:numFmt w:val="decimal"/>
      <w:lvlText w:val="%3."/>
      <w:lvlJc w:val="left"/>
      <w:pPr>
        <w:tabs>
          <w:tab w:val="num" w:pos="1701"/>
        </w:tabs>
        <w:ind w:left="1701" w:hanging="850"/>
      </w:pPr>
      <w:rPr>
        <w:rFonts w:hint="default"/>
      </w:rPr>
    </w:lvl>
    <w:lvl w:ilvl="3">
      <w:start w:val="1"/>
      <w:numFmt w:val="decimal"/>
      <w:lvlText w:val="%4."/>
      <w:lvlJc w:val="left"/>
      <w:pPr>
        <w:tabs>
          <w:tab w:val="num" w:pos="1701"/>
        </w:tabs>
        <w:ind w:left="1701" w:hanging="85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19">
    <w:nsid w:val="60946969"/>
    <w:multiLevelType w:val="multilevel"/>
    <w:tmpl w:val="8220A464"/>
    <w:lvl w:ilvl="0">
      <w:start w:val="1"/>
      <w:numFmt w:val="decimal"/>
      <w:lvlText w:val="(%1)"/>
      <w:lvlJc w:val="left"/>
      <w:pPr>
        <w:tabs>
          <w:tab w:val="num" w:pos="1701"/>
        </w:tabs>
        <w:ind w:left="1701" w:hanging="850"/>
      </w:pPr>
      <w:rPr>
        <w:rFonts w:ascii="Arial" w:eastAsia="SimSun" w:hAnsi="Arial" w:hint="default"/>
        <w:sz w:val="20"/>
      </w:rPr>
    </w:lvl>
    <w:lvl w:ilvl="1">
      <w:start w:val="1"/>
      <w:numFmt w:val="decimal"/>
      <w:lvlText w:val="(%2)"/>
      <w:lvlJc w:val="left"/>
      <w:pPr>
        <w:tabs>
          <w:tab w:val="num" w:pos="1701"/>
        </w:tabs>
        <w:ind w:left="1701" w:hanging="850"/>
      </w:pPr>
      <w:rPr>
        <w:rFonts w:hint="default"/>
      </w:rPr>
    </w:lvl>
    <w:lvl w:ilvl="2">
      <w:start w:val="1"/>
      <w:numFmt w:val="decimal"/>
      <w:lvlText w:val="(%3)"/>
      <w:lvlJc w:val="left"/>
      <w:pPr>
        <w:tabs>
          <w:tab w:val="num" w:pos="1701"/>
        </w:tabs>
        <w:ind w:left="1701" w:hanging="850"/>
      </w:pPr>
      <w:rPr>
        <w:rFonts w:hint="default"/>
      </w:rPr>
    </w:lvl>
    <w:lvl w:ilvl="3">
      <w:start w:val="1"/>
      <w:numFmt w:val="decimal"/>
      <w:lvlText w:val="(%4)"/>
      <w:lvlJc w:val="left"/>
      <w:pPr>
        <w:tabs>
          <w:tab w:val="num" w:pos="1701"/>
        </w:tabs>
        <w:ind w:left="1701" w:hanging="850"/>
      </w:pPr>
      <w:rPr>
        <w:rFonts w:hint="default"/>
      </w:rPr>
    </w:lvl>
    <w:lvl w:ilvl="4">
      <w:start w:val="1"/>
      <w:numFmt w:val="decimal"/>
      <w:lvlText w:val="(%5)"/>
      <w:lvlJc w:val="left"/>
      <w:pPr>
        <w:tabs>
          <w:tab w:val="num" w:pos="1701"/>
        </w:tabs>
        <w:ind w:left="1701" w:hanging="85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62E6516D"/>
    <w:multiLevelType w:val="multilevel"/>
    <w:tmpl w:val="8220A464"/>
    <w:lvl w:ilvl="0">
      <w:start w:val="1"/>
      <w:numFmt w:val="decimal"/>
      <w:lvlText w:val="(%1)"/>
      <w:lvlJc w:val="left"/>
      <w:pPr>
        <w:tabs>
          <w:tab w:val="num" w:pos="1701"/>
        </w:tabs>
        <w:ind w:left="1701" w:hanging="850"/>
      </w:pPr>
      <w:rPr>
        <w:rFonts w:ascii="Arial" w:eastAsia="SimSun" w:hAnsi="Arial" w:hint="default"/>
        <w:sz w:val="20"/>
      </w:rPr>
    </w:lvl>
    <w:lvl w:ilvl="1">
      <w:start w:val="1"/>
      <w:numFmt w:val="decimal"/>
      <w:lvlText w:val="(%2)"/>
      <w:lvlJc w:val="left"/>
      <w:pPr>
        <w:tabs>
          <w:tab w:val="num" w:pos="1701"/>
        </w:tabs>
        <w:ind w:left="1701" w:hanging="850"/>
      </w:pPr>
      <w:rPr>
        <w:rFonts w:hint="default"/>
      </w:rPr>
    </w:lvl>
    <w:lvl w:ilvl="2">
      <w:start w:val="1"/>
      <w:numFmt w:val="decimal"/>
      <w:lvlText w:val="(%3)"/>
      <w:lvlJc w:val="left"/>
      <w:pPr>
        <w:tabs>
          <w:tab w:val="num" w:pos="1701"/>
        </w:tabs>
        <w:ind w:left="1701" w:hanging="850"/>
      </w:pPr>
      <w:rPr>
        <w:rFonts w:hint="default"/>
      </w:rPr>
    </w:lvl>
    <w:lvl w:ilvl="3">
      <w:start w:val="1"/>
      <w:numFmt w:val="decimal"/>
      <w:lvlText w:val="(%4)"/>
      <w:lvlJc w:val="left"/>
      <w:pPr>
        <w:tabs>
          <w:tab w:val="num" w:pos="1701"/>
        </w:tabs>
        <w:ind w:left="1701" w:hanging="850"/>
      </w:pPr>
      <w:rPr>
        <w:rFonts w:hint="default"/>
      </w:rPr>
    </w:lvl>
    <w:lvl w:ilvl="4">
      <w:start w:val="1"/>
      <w:numFmt w:val="decimal"/>
      <w:lvlText w:val="(%5)"/>
      <w:lvlJc w:val="left"/>
      <w:pPr>
        <w:tabs>
          <w:tab w:val="num" w:pos="1701"/>
        </w:tabs>
        <w:ind w:left="1701" w:hanging="85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76155687"/>
    <w:multiLevelType w:val="multilevel"/>
    <w:tmpl w:val="487409B0"/>
    <w:lvl w:ilvl="0">
      <w:start w:val="1"/>
      <w:numFmt w:val="decimal"/>
      <w:lvlText w:val="%1."/>
      <w:lvlJc w:val="left"/>
      <w:pPr>
        <w:tabs>
          <w:tab w:val="num" w:pos="425"/>
        </w:tabs>
        <w:ind w:left="425" w:hanging="425"/>
      </w:pPr>
      <w:rPr>
        <w:rFonts w:ascii="Arial" w:hAnsi="Arial" w:hint="default"/>
        <w:sz w:val="20"/>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decimal"/>
      <w:lvlText w:val="%5."/>
      <w:lvlJc w:val="left"/>
      <w:pPr>
        <w:tabs>
          <w:tab w:val="num" w:pos="425"/>
        </w:tabs>
        <w:ind w:left="425" w:hanging="42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76ED3780"/>
    <w:multiLevelType w:val="multilevel"/>
    <w:tmpl w:val="06C059E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425"/>
        </w:tabs>
        <w:ind w:left="425" w:hanging="425"/>
      </w:pPr>
      <w:rPr>
        <w:rFonts w:ascii="Symbol" w:hAnsi="Symbol" w:hint="default"/>
      </w:rPr>
    </w:lvl>
    <w:lvl w:ilvl="2">
      <w:start w:val="1"/>
      <w:numFmt w:val="bullet"/>
      <w:lvlText w:val=""/>
      <w:lvlJc w:val="left"/>
      <w:pPr>
        <w:tabs>
          <w:tab w:val="num" w:pos="425"/>
        </w:tabs>
        <w:ind w:left="425" w:hanging="425"/>
      </w:pPr>
      <w:rPr>
        <w:rFonts w:ascii="Symbol" w:hAnsi="Symbol"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425"/>
        </w:tabs>
        <w:ind w:left="425" w:hanging="425"/>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
  </w:num>
  <w:num w:numId="4">
    <w:abstractNumId w:val="17"/>
  </w:num>
  <w:num w:numId="5">
    <w:abstractNumId w:val="21"/>
  </w:num>
  <w:num w:numId="6">
    <w:abstractNumId w:val="0"/>
  </w:num>
  <w:num w:numId="7">
    <w:abstractNumId w:val="18"/>
  </w:num>
  <w:num w:numId="8">
    <w:abstractNumId w:val="11"/>
  </w:num>
  <w:num w:numId="9">
    <w:abstractNumId w:val="1"/>
  </w:num>
  <w:num w:numId="10">
    <w:abstractNumId w:val="20"/>
  </w:num>
  <w:num w:numId="11">
    <w:abstractNumId w:val="7"/>
  </w:num>
  <w:num w:numId="12">
    <w:abstractNumId w:val="15"/>
  </w:num>
  <w:num w:numId="13">
    <w:abstractNumId w:val="4"/>
  </w:num>
  <w:num w:numId="14">
    <w:abstractNumId w:val="12"/>
  </w:num>
  <w:num w:numId="15">
    <w:abstractNumId w:val="9"/>
  </w:num>
  <w:num w:numId="16">
    <w:abstractNumId w:val="10"/>
  </w:num>
  <w:num w:numId="17">
    <w:abstractNumId w:val="19"/>
  </w:num>
  <w:num w:numId="18">
    <w:abstractNumId w:val="8"/>
  </w:num>
  <w:num w:numId="19">
    <w:abstractNumId w:val="22"/>
  </w:num>
  <w:num w:numId="20">
    <w:abstractNumId w:val="13"/>
  </w:num>
  <w:num w:numId="21">
    <w:abstractNumId w:val="3"/>
  </w:num>
  <w:num w:numId="22">
    <w:abstractNumId w:val="23"/>
  </w:num>
  <w:num w:numId="23">
    <w:abstractNumId w:val="6"/>
  </w:num>
  <w:num w:numId="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4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og" w:val="1030"/>
  </w:docVars>
  <w:rsids>
    <w:rsidRoot w:val="00475927"/>
    <w:rsid w:val="000007AA"/>
    <w:rsid w:val="00003F67"/>
    <w:rsid w:val="00005477"/>
    <w:rsid w:val="000074A7"/>
    <w:rsid w:val="000122A8"/>
    <w:rsid w:val="00021706"/>
    <w:rsid w:val="00023FEC"/>
    <w:rsid w:val="0002656A"/>
    <w:rsid w:val="00034F90"/>
    <w:rsid w:val="00035AB1"/>
    <w:rsid w:val="0003686A"/>
    <w:rsid w:val="000450A1"/>
    <w:rsid w:val="000451D4"/>
    <w:rsid w:val="0005181A"/>
    <w:rsid w:val="00060A44"/>
    <w:rsid w:val="00062D71"/>
    <w:rsid w:val="00064279"/>
    <w:rsid w:val="0006430E"/>
    <w:rsid w:val="00064BF8"/>
    <w:rsid w:val="00065D0B"/>
    <w:rsid w:val="00071D28"/>
    <w:rsid w:val="0007515C"/>
    <w:rsid w:val="00081455"/>
    <w:rsid w:val="000831D4"/>
    <w:rsid w:val="00084139"/>
    <w:rsid w:val="00085D09"/>
    <w:rsid w:val="00086B5F"/>
    <w:rsid w:val="0008757E"/>
    <w:rsid w:val="000902B6"/>
    <w:rsid w:val="000915DA"/>
    <w:rsid w:val="00092DB5"/>
    <w:rsid w:val="00095594"/>
    <w:rsid w:val="000A0AEA"/>
    <w:rsid w:val="000A1C70"/>
    <w:rsid w:val="000A2D4A"/>
    <w:rsid w:val="000A7783"/>
    <w:rsid w:val="000B1681"/>
    <w:rsid w:val="000C2A2B"/>
    <w:rsid w:val="000C36B0"/>
    <w:rsid w:val="000C3BA7"/>
    <w:rsid w:val="000C5A2E"/>
    <w:rsid w:val="000C799F"/>
    <w:rsid w:val="000D0D86"/>
    <w:rsid w:val="000D0DF7"/>
    <w:rsid w:val="000D4B2E"/>
    <w:rsid w:val="000E389A"/>
    <w:rsid w:val="000F0E2E"/>
    <w:rsid w:val="000F1AB2"/>
    <w:rsid w:val="000F62E5"/>
    <w:rsid w:val="001015EF"/>
    <w:rsid w:val="001047C2"/>
    <w:rsid w:val="00104BE9"/>
    <w:rsid w:val="001107AA"/>
    <w:rsid w:val="00112BB9"/>
    <w:rsid w:val="00121B78"/>
    <w:rsid w:val="00123C21"/>
    <w:rsid w:val="00124E3D"/>
    <w:rsid w:val="00125854"/>
    <w:rsid w:val="001261E3"/>
    <w:rsid w:val="00126216"/>
    <w:rsid w:val="0012691D"/>
    <w:rsid w:val="00126B87"/>
    <w:rsid w:val="0012799F"/>
    <w:rsid w:val="00127A3D"/>
    <w:rsid w:val="00127A6D"/>
    <w:rsid w:val="00133A24"/>
    <w:rsid w:val="001362CE"/>
    <w:rsid w:val="00136C1A"/>
    <w:rsid w:val="001404F1"/>
    <w:rsid w:val="00143682"/>
    <w:rsid w:val="00145CE5"/>
    <w:rsid w:val="001507B5"/>
    <w:rsid w:val="00151CF7"/>
    <w:rsid w:val="0015727D"/>
    <w:rsid w:val="00157B1F"/>
    <w:rsid w:val="0016253D"/>
    <w:rsid w:val="00162AC7"/>
    <w:rsid w:val="0016404B"/>
    <w:rsid w:val="0016623F"/>
    <w:rsid w:val="00172ABC"/>
    <w:rsid w:val="001759CE"/>
    <w:rsid w:val="00177D1F"/>
    <w:rsid w:val="0018066D"/>
    <w:rsid w:val="001833AE"/>
    <w:rsid w:val="001839ED"/>
    <w:rsid w:val="001850FE"/>
    <w:rsid w:val="0018526F"/>
    <w:rsid w:val="00185F2A"/>
    <w:rsid w:val="001913FB"/>
    <w:rsid w:val="00194798"/>
    <w:rsid w:val="001A29E1"/>
    <w:rsid w:val="001A3BB8"/>
    <w:rsid w:val="001A5BBB"/>
    <w:rsid w:val="001A64E8"/>
    <w:rsid w:val="001B1676"/>
    <w:rsid w:val="001B6DF7"/>
    <w:rsid w:val="001C0101"/>
    <w:rsid w:val="001C191F"/>
    <w:rsid w:val="001C39F5"/>
    <w:rsid w:val="001C728B"/>
    <w:rsid w:val="001D2B5E"/>
    <w:rsid w:val="001D50A2"/>
    <w:rsid w:val="001D64BD"/>
    <w:rsid w:val="001D78FF"/>
    <w:rsid w:val="001E18C7"/>
    <w:rsid w:val="001E2EA6"/>
    <w:rsid w:val="001E402B"/>
    <w:rsid w:val="001E59DC"/>
    <w:rsid w:val="001E63BA"/>
    <w:rsid w:val="001E7896"/>
    <w:rsid w:val="001F1873"/>
    <w:rsid w:val="001F18E4"/>
    <w:rsid w:val="001F651B"/>
    <w:rsid w:val="00200BB7"/>
    <w:rsid w:val="00201AF4"/>
    <w:rsid w:val="002027F9"/>
    <w:rsid w:val="0020295F"/>
    <w:rsid w:val="00202E00"/>
    <w:rsid w:val="00203964"/>
    <w:rsid w:val="00204ED2"/>
    <w:rsid w:val="0020701A"/>
    <w:rsid w:val="00210787"/>
    <w:rsid w:val="00212816"/>
    <w:rsid w:val="0021348D"/>
    <w:rsid w:val="00214BAA"/>
    <w:rsid w:val="00216573"/>
    <w:rsid w:val="00225F20"/>
    <w:rsid w:val="0023035B"/>
    <w:rsid w:val="00231EFE"/>
    <w:rsid w:val="00232D57"/>
    <w:rsid w:val="00235192"/>
    <w:rsid w:val="00235B07"/>
    <w:rsid w:val="002368D9"/>
    <w:rsid w:val="00236D73"/>
    <w:rsid w:val="002408EE"/>
    <w:rsid w:val="00241310"/>
    <w:rsid w:val="0024143D"/>
    <w:rsid w:val="00241EBE"/>
    <w:rsid w:val="002427AA"/>
    <w:rsid w:val="00256018"/>
    <w:rsid w:val="002561E2"/>
    <w:rsid w:val="00257E78"/>
    <w:rsid w:val="00262609"/>
    <w:rsid w:val="002627D4"/>
    <w:rsid w:val="00262CBD"/>
    <w:rsid w:val="00263116"/>
    <w:rsid w:val="002673F3"/>
    <w:rsid w:val="00273054"/>
    <w:rsid w:val="00276414"/>
    <w:rsid w:val="00282D1B"/>
    <w:rsid w:val="0028521B"/>
    <w:rsid w:val="00287808"/>
    <w:rsid w:val="00293C6C"/>
    <w:rsid w:val="002960BF"/>
    <w:rsid w:val="002A0F2B"/>
    <w:rsid w:val="002A1F9C"/>
    <w:rsid w:val="002B3007"/>
    <w:rsid w:val="002D4204"/>
    <w:rsid w:val="002D60A9"/>
    <w:rsid w:val="002D6798"/>
    <w:rsid w:val="002D7706"/>
    <w:rsid w:val="002E0A98"/>
    <w:rsid w:val="002E31CC"/>
    <w:rsid w:val="002E68D0"/>
    <w:rsid w:val="002F28AF"/>
    <w:rsid w:val="002F2CF4"/>
    <w:rsid w:val="002F66A4"/>
    <w:rsid w:val="00310978"/>
    <w:rsid w:val="00311D5A"/>
    <w:rsid w:val="003163DC"/>
    <w:rsid w:val="00331B1E"/>
    <w:rsid w:val="00332B24"/>
    <w:rsid w:val="00335185"/>
    <w:rsid w:val="00336C02"/>
    <w:rsid w:val="0034355E"/>
    <w:rsid w:val="00346151"/>
    <w:rsid w:val="003463A9"/>
    <w:rsid w:val="00350C6F"/>
    <w:rsid w:val="00351DF7"/>
    <w:rsid w:val="0035743A"/>
    <w:rsid w:val="0036283E"/>
    <w:rsid w:val="00362E4F"/>
    <w:rsid w:val="00367B8A"/>
    <w:rsid w:val="00371A35"/>
    <w:rsid w:val="003730C1"/>
    <w:rsid w:val="00374CDD"/>
    <w:rsid w:val="003766E4"/>
    <w:rsid w:val="00380692"/>
    <w:rsid w:val="003811F8"/>
    <w:rsid w:val="00381BD4"/>
    <w:rsid w:val="00383332"/>
    <w:rsid w:val="003841C4"/>
    <w:rsid w:val="00385D13"/>
    <w:rsid w:val="00387C1A"/>
    <w:rsid w:val="00392665"/>
    <w:rsid w:val="003946E9"/>
    <w:rsid w:val="00395C16"/>
    <w:rsid w:val="003975C7"/>
    <w:rsid w:val="003A0FD0"/>
    <w:rsid w:val="003A163C"/>
    <w:rsid w:val="003A47B5"/>
    <w:rsid w:val="003A6603"/>
    <w:rsid w:val="003B4017"/>
    <w:rsid w:val="003C7610"/>
    <w:rsid w:val="003D10DA"/>
    <w:rsid w:val="003D4343"/>
    <w:rsid w:val="003E0817"/>
    <w:rsid w:val="003F1CC5"/>
    <w:rsid w:val="003F1ED6"/>
    <w:rsid w:val="003F4182"/>
    <w:rsid w:val="003F4515"/>
    <w:rsid w:val="003F738E"/>
    <w:rsid w:val="00407D9A"/>
    <w:rsid w:val="00412F68"/>
    <w:rsid w:val="0041364E"/>
    <w:rsid w:val="00413A16"/>
    <w:rsid w:val="00416DD1"/>
    <w:rsid w:val="004227B6"/>
    <w:rsid w:val="004233EF"/>
    <w:rsid w:val="00425C60"/>
    <w:rsid w:val="0043390D"/>
    <w:rsid w:val="00435B3D"/>
    <w:rsid w:val="004363C7"/>
    <w:rsid w:val="00446491"/>
    <w:rsid w:val="00447BEA"/>
    <w:rsid w:val="00465091"/>
    <w:rsid w:val="00466BF7"/>
    <w:rsid w:val="00467802"/>
    <w:rsid w:val="00472377"/>
    <w:rsid w:val="00475927"/>
    <w:rsid w:val="0048233E"/>
    <w:rsid w:val="00483F20"/>
    <w:rsid w:val="004844B4"/>
    <w:rsid w:val="00490D60"/>
    <w:rsid w:val="00491631"/>
    <w:rsid w:val="004A1BFA"/>
    <w:rsid w:val="004A2BB9"/>
    <w:rsid w:val="004A6CE4"/>
    <w:rsid w:val="004B26B9"/>
    <w:rsid w:val="004B48A8"/>
    <w:rsid w:val="004B6CCA"/>
    <w:rsid w:val="004C42F9"/>
    <w:rsid w:val="004D00C4"/>
    <w:rsid w:val="004D33AF"/>
    <w:rsid w:val="004D662F"/>
    <w:rsid w:val="004E0E99"/>
    <w:rsid w:val="004E2B88"/>
    <w:rsid w:val="004F113D"/>
    <w:rsid w:val="004F240F"/>
    <w:rsid w:val="004F5277"/>
    <w:rsid w:val="00501E4E"/>
    <w:rsid w:val="005068FF"/>
    <w:rsid w:val="00511F53"/>
    <w:rsid w:val="00513176"/>
    <w:rsid w:val="00514200"/>
    <w:rsid w:val="00521F56"/>
    <w:rsid w:val="0052424A"/>
    <w:rsid w:val="00525D19"/>
    <w:rsid w:val="005317D0"/>
    <w:rsid w:val="00531BC7"/>
    <w:rsid w:val="005329E9"/>
    <w:rsid w:val="0053308C"/>
    <w:rsid w:val="005352F6"/>
    <w:rsid w:val="005356A1"/>
    <w:rsid w:val="0054276A"/>
    <w:rsid w:val="0054281D"/>
    <w:rsid w:val="00542913"/>
    <w:rsid w:val="00542AE4"/>
    <w:rsid w:val="005440ED"/>
    <w:rsid w:val="00546573"/>
    <w:rsid w:val="00555AF6"/>
    <w:rsid w:val="005575DC"/>
    <w:rsid w:val="005608E5"/>
    <w:rsid w:val="0056174D"/>
    <w:rsid w:val="005619D3"/>
    <w:rsid w:val="00562859"/>
    <w:rsid w:val="005628C1"/>
    <w:rsid w:val="00571DF7"/>
    <w:rsid w:val="00572A84"/>
    <w:rsid w:val="00573571"/>
    <w:rsid w:val="00574193"/>
    <w:rsid w:val="00574CC8"/>
    <w:rsid w:val="00576EF4"/>
    <w:rsid w:val="00577892"/>
    <w:rsid w:val="0058041D"/>
    <w:rsid w:val="005810D7"/>
    <w:rsid w:val="00585F1C"/>
    <w:rsid w:val="005865A6"/>
    <w:rsid w:val="0059023A"/>
    <w:rsid w:val="0059157C"/>
    <w:rsid w:val="0059257D"/>
    <w:rsid w:val="00594821"/>
    <w:rsid w:val="00597287"/>
    <w:rsid w:val="0059797B"/>
    <w:rsid w:val="005A0C3B"/>
    <w:rsid w:val="005A1065"/>
    <w:rsid w:val="005A70D1"/>
    <w:rsid w:val="005B7980"/>
    <w:rsid w:val="005C2D8F"/>
    <w:rsid w:val="005C5EE3"/>
    <w:rsid w:val="005C6942"/>
    <w:rsid w:val="005C724E"/>
    <w:rsid w:val="005D7804"/>
    <w:rsid w:val="005E7824"/>
    <w:rsid w:val="005F09D4"/>
    <w:rsid w:val="005F4D64"/>
    <w:rsid w:val="005F5B2A"/>
    <w:rsid w:val="00601157"/>
    <w:rsid w:val="006042B7"/>
    <w:rsid w:val="00612776"/>
    <w:rsid w:val="0061301E"/>
    <w:rsid w:val="00615191"/>
    <w:rsid w:val="00615228"/>
    <w:rsid w:val="006207DB"/>
    <w:rsid w:val="00627375"/>
    <w:rsid w:val="00630141"/>
    <w:rsid w:val="00631F33"/>
    <w:rsid w:val="00637E87"/>
    <w:rsid w:val="00642365"/>
    <w:rsid w:val="00644719"/>
    <w:rsid w:val="00645B1A"/>
    <w:rsid w:val="0064666C"/>
    <w:rsid w:val="00647D87"/>
    <w:rsid w:val="006514AE"/>
    <w:rsid w:val="006548E6"/>
    <w:rsid w:val="00664F85"/>
    <w:rsid w:val="006650B8"/>
    <w:rsid w:val="00665715"/>
    <w:rsid w:val="00667867"/>
    <w:rsid w:val="00667F53"/>
    <w:rsid w:val="00670BB6"/>
    <w:rsid w:val="006711C6"/>
    <w:rsid w:val="00672C6F"/>
    <w:rsid w:val="006733A5"/>
    <w:rsid w:val="0067462C"/>
    <w:rsid w:val="00675773"/>
    <w:rsid w:val="0067612D"/>
    <w:rsid w:val="00680272"/>
    <w:rsid w:val="00680FA7"/>
    <w:rsid w:val="0068160A"/>
    <w:rsid w:val="00686EE2"/>
    <w:rsid w:val="00691CFA"/>
    <w:rsid w:val="006954D6"/>
    <w:rsid w:val="006A0E9E"/>
    <w:rsid w:val="006A29B0"/>
    <w:rsid w:val="006A29F1"/>
    <w:rsid w:val="006A4AA6"/>
    <w:rsid w:val="006A5264"/>
    <w:rsid w:val="006A7A92"/>
    <w:rsid w:val="006B130C"/>
    <w:rsid w:val="006B2443"/>
    <w:rsid w:val="006B2689"/>
    <w:rsid w:val="006B32E5"/>
    <w:rsid w:val="006B6DA3"/>
    <w:rsid w:val="006C0633"/>
    <w:rsid w:val="006C120C"/>
    <w:rsid w:val="006C2F1D"/>
    <w:rsid w:val="006C3A69"/>
    <w:rsid w:val="006C56AD"/>
    <w:rsid w:val="006D1954"/>
    <w:rsid w:val="006D1D10"/>
    <w:rsid w:val="006D660B"/>
    <w:rsid w:val="006D7362"/>
    <w:rsid w:val="006E19E8"/>
    <w:rsid w:val="006E42B8"/>
    <w:rsid w:val="006E63F4"/>
    <w:rsid w:val="006E709A"/>
    <w:rsid w:val="006F1264"/>
    <w:rsid w:val="006F6A4F"/>
    <w:rsid w:val="006F70E7"/>
    <w:rsid w:val="006F78C0"/>
    <w:rsid w:val="00700C6F"/>
    <w:rsid w:val="00703951"/>
    <w:rsid w:val="0071212A"/>
    <w:rsid w:val="00714517"/>
    <w:rsid w:val="0071675E"/>
    <w:rsid w:val="0072404D"/>
    <w:rsid w:val="00727282"/>
    <w:rsid w:val="00730A5E"/>
    <w:rsid w:val="00731026"/>
    <w:rsid w:val="0073120A"/>
    <w:rsid w:val="00736BDD"/>
    <w:rsid w:val="00741CFF"/>
    <w:rsid w:val="00742EE5"/>
    <w:rsid w:val="00747704"/>
    <w:rsid w:val="00753C09"/>
    <w:rsid w:val="00755ED1"/>
    <w:rsid w:val="007608BF"/>
    <w:rsid w:val="00760BEA"/>
    <w:rsid w:val="00762385"/>
    <w:rsid w:val="00762AC4"/>
    <w:rsid w:val="00762B07"/>
    <w:rsid w:val="00772E47"/>
    <w:rsid w:val="0078072A"/>
    <w:rsid w:val="00780F00"/>
    <w:rsid w:val="007823D6"/>
    <w:rsid w:val="007832EC"/>
    <w:rsid w:val="00784986"/>
    <w:rsid w:val="00790C21"/>
    <w:rsid w:val="00797357"/>
    <w:rsid w:val="007A6632"/>
    <w:rsid w:val="007A6AED"/>
    <w:rsid w:val="007A7429"/>
    <w:rsid w:val="007B267E"/>
    <w:rsid w:val="007B3941"/>
    <w:rsid w:val="007B4B9A"/>
    <w:rsid w:val="007B56B4"/>
    <w:rsid w:val="007C48CE"/>
    <w:rsid w:val="007C7F2F"/>
    <w:rsid w:val="007D1770"/>
    <w:rsid w:val="007D2EFE"/>
    <w:rsid w:val="007D54B1"/>
    <w:rsid w:val="007E21BD"/>
    <w:rsid w:val="007E3AA9"/>
    <w:rsid w:val="007E4C62"/>
    <w:rsid w:val="007E78A5"/>
    <w:rsid w:val="007F2A8E"/>
    <w:rsid w:val="007F5495"/>
    <w:rsid w:val="007F5914"/>
    <w:rsid w:val="00801CD9"/>
    <w:rsid w:val="0080386C"/>
    <w:rsid w:val="008038E0"/>
    <w:rsid w:val="0080401B"/>
    <w:rsid w:val="00805B72"/>
    <w:rsid w:val="00812556"/>
    <w:rsid w:val="00812EDB"/>
    <w:rsid w:val="008140A9"/>
    <w:rsid w:val="00815546"/>
    <w:rsid w:val="00815F86"/>
    <w:rsid w:val="00820CE1"/>
    <w:rsid w:val="0082218B"/>
    <w:rsid w:val="00822858"/>
    <w:rsid w:val="00822E5D"/>
    <w:rsid w:val="00825710"/>
    <w:rsid w:val="00826020"/>
    <w:rsid w:val="008307CF"/>
    <w:rsid w:val="00832390"/>
    <w:rsid w:val="00833214"/>
    <w:rsid w:val="0083570D"/>
    <w:rsid w:val="00837B52"/>
    <w:rsid w:val="00840A2A"/>
    <w:rsid w:val="008421CB"/>
    <w:rsid w:val="00845945"/>
    <w:rsid w:val="00845F22"/>
    <w:rsid w:val="00846CB9"/>
    <w:rsid w:val="00850CC3"/>
    <w:rsid w:val="008522A5"/>
    <w:rsid w:val="008553A5"/>
    <w:rsid w:val="0085547C"/>
    <w:rsid w:val="00861C1D"/>
    <w:rsid w:val="00864A0C"/>
    <w:rsid w:val="00864DD1"/>
    <w:rsid w:val="00864F5A"/>
    <w:rsid w:val="00866E23"/>
    <w:rsid w:val="00870DC7"/>
    <w:rsid w:val="00872C0D"/>
    <w:rsid w:val="0087451D"/>
    <w:rsid w:val="008776AF"/>
    <w:rsid w:val="00892CA0"/>
    <w:rsid w:val="00896221"/>
    <w:rsid w:val="00896FC4"/>
    <w:rsid w:val="008A5C8D"/>
    <w:rsid w:val="008B01EA"/>
    <w:rsid w:val="008B0B9A"/>
    <w:rsid w:val="008C733B"/>
    <w:rsid w:val="008D03A5"/>
    <w:rsid w:val="008E1851"/>
    <w:rsid w:val="008E375A"/>
    <w:rsid w:val="008E3DF8"/>
    <w:rsid w:val="008E52A2"/>
    <w:rsid w:val="008F1D3E"/>
    <w:rsid w:val="008F1DA4"/>
    <w:rsid w:val="008F75A7"/>
    <w:rsid w:val="00900BD4"/>
    <w:rsid w:val="009018DA"/>
    <w:rsid w:val="0090204A"/>
    <w:rsid w:val="0090271F"/>
    <w:rsid w:val="0090597B"/>
    <w:rsid w:val="00906905"/>
    <w:rsid w:val="0091060A"/>
    <w:rsid w:val="0091169C"/>
    <w:rsid w:val="0091329B"/>
    <w:rsid w:val="009269ED"/>
    <w:rsid w:val="00930D9B"/>
    <w:rsid w:val="009314B1"/>
    <w:rsid w:val="00932111"/>
    <w:rsid w:val="0093368D"/>
    <w:rsid w:val="00937E4A"/>
    <w:rsid w:val="00945965"/>
    <w:rsid w:val="0095069A"/>
    <w:rsid w:val="0095292E"/>
    <w:rsid w:val="009529DF"/>
    <w:rsid w:val="00953933"/>
    <w:rsid w:val="009552E0"/>
    <w:rsid w:val="009564FA"/>
    <w:rsid w:val="009623F2"/>
    <w:rsid w:val="00965755"/>
    <w:rsid w:val="0096641D"/>
    <w:rsid w:val="00970FD0"/>
    <w:rsid w:val="00973450"/>
    <w:rsid w:val="00976FCA"/>
    <w:rsid w:val="00977859"/>
    <w:rsid w:val="00981835"/>
    <w:rsid w:val="00981E4C"/>
    <w:rsid w:val="00983E4B"/>
    <w:rsid w:val="00984132"/>
    <w:rsid w:val="00985034"/>
    <w:rsid w:val="00987FB6"/>
    <w:rsid w:val="009927FA"/>
    <w:rsid w:val="00996866"/>
    <w:rsid w:val="00997B8D"/>
    <w:rsid w:val="009A0D08"/>
    <w:rsid w:val="009A1FC3"/>
    <w:rsid w:val="009A624B"/>
    <w:rsid w:val="009B6E82"/>
    <w:rsid w:val="009B77B8"/>
    <w:rsid w:val="009B7E74"/>
    <w:rsid w:val="009C06C3"/>
    <w:rsid w:val="009C19D0"/>
    <w:rsid w:val="009C4BCB"/>
    <w:rsid w:val="009C52F0"/>
    <w:rsid w:val="009C62B1"/>
    <w:rsid w:val="009C72A6"/>
    <w:rsid w:val="009C7A1A"/>
    <w:rsid w:val="009D1172"/>
    <w:rsid w:val="009D2377"/>
    <w:rsid w:val="009D28EB"/>
    <w:rsid w:val="009D2FEB"/>
    <w:rsid w:val="009D46A0"/>
    <w:rsid w:val="009D49FB"/>
    <w:rsid w:val="009E0979"/>
    <w:rsid w:val="009E4B9E"/>
    <w:rsid w:val="009E5115"/>
    <w:rsid w:val="009E7A12"/>
    <w:rsid w:val="009E7C65"/>
    <w:rsid w:val="009F0E5E"/>
    <w:rsid w:val="009F36FE"/>
    <w:rsid w:val="009F3D7C"/>
    <w:rsid w:val="009F562E"/>
    <w:rsid w:val="009F5CB6"/>
    <w:rsid w:val="00A013F3"/>
    <w:rsid w:val="00A02FBC"/>
    <w:rsid w:val="00A03A88"/>
    <w:rsid w:val="00A11215"/>
    <w:rsid w:val="00A1273A"/>
    <w:rsid w:val="00A25E6F"/>
    <w:rsid w:val="00A30ED9"/>
    <w:rsid w:val="00A32307"/>
    <w:rsid w:val="00A33EB7"/>
    <w:rsid w:val="00A359D5"/>
    <w:rsid w:val="00A37BB5"/>
    <w:rsid w:val="00A41412"/>
    <w:rsid w:val="00A44C05"/>
    <w:rsid w:val="00A50291"/>
    <w:rsid w:val="00A52FA1"/>
    <w:rsid w:val="00A53FB4"/>
    <w:rsid w:val="00A54CDE"/>
    <w:rsid w:val="00A615D5"/>
    <w:rsid w:val="00A719C1"/>
    <w:rsid w:val="00A72A9C"/>
    <w:rsid w:val="00A829B0"/>
    <w:rsid w:val="00A87E3F"/>
    <w:rsid w:val="00A94FCC"/>
    <w:rsid w:val="00A96F3B"/>
    <w:rsid w:val="00AB01A7"/>
    <w:rsid w:val="00AB0E31"/>
    <w:rsid w:val="00AB559C"/>
    <w:rsid w:val="00AC123D"/>
    <w:rsid w:val="00AC2A02"/>
    <w:rsid w:val="00AC38D7"/>
    <w:rsid w:val="00AC4C4D"/>
    <w:rsid w:val="00AC6C63"/>
    <w:rsid w:val="00AD201F"/>
    <w:rsid w:val="00AD257F"/>
    <w:rsid w:val="00AD3481"/>
    <w:rsid w:val="00AD4934"/>
    <w:rsid w:val="00AE451C"/>
    <w:rsid w:val="00AE7468"/>
    <w:rsid w:val="00AF0D1B"/>
    <w:rsid w:val="00AF34DD"/>
    <w:rsid w:val="00AF6EF8"/>
    <w:rsid w:val="00B0041B"/>
    <w:rsid w:val="00B00F44"/>
    <w:rsid w:val="00B0137D"/>
    <w:rsid w:val="00B05415"/>
    <w:rsid w:val="00B06668"/>
    <w:rsid w:val="00B071EA"/>
    <w:rsid w:val="00B1075F"/>
    <w:rsid w:val="00B13A88"/>
    <w:rsid w:val="00B14C3B"/>
    <w:rsid w:val="00B16A06"/>
    <w:rsid w:val="00B207B4"/>
    <w:rsid w:val="00B2099D"/>
    <w:rsid w:val="00B21777"/>
    <w:rsid w:val="00B22F14"/>
    <w:rsid w:val="00B31460"/>
    <w:rsid w:val="00B31F67"/>
    <w:rsid w:val="00B63526"/>
    <w:rsid w:val="00B63E0E"/>
    <w:rsid w:val="00B70628"/>
    <w:rsid w:val="00B74F23"/>
    <w:rsid w:val="00B80A11"/>
    <w:rsid w:val="00B81784"/>
    <w:rsid w:val="00B83201"/>
    <w:rsid w:val="00B84DD0"/>
    <w:rsid w:val="00B96900"/>
    <w:rsid w:val="00BA5727"/>
    <w:rsid w:val="00BA5B5C"/>
    <w:rsid w:val="00BA7367"/>
    <w:rsid w:val="00BA77CE"/>
    <w:rsid w:val="00BB2595"/>
    <w:rsid w:val="00BB676B"/>
    <w:rsid w:val="00BB7393"/>
    <w:rsid w:val="00BC079C"/>
    <w:rsid w:val="00BC4997"/>
    <w:rsid w:val="00BC6546"/>
    <w:rsid w:val="00BC7925"/>
    <w:rsid w:val="00BD1D8A"/>
    <w:rsid w:val="00BD46A1"/>
    <w:rsid w:val="00BD6D99"/>
    <w:rsid w:val="00BE0403"/>
    <w:rsid w:val="00BE198F"/>
    <w:rsid w:val="00BE1E37"/>
    <w:rsid w:val="00BF0552"/>
    <w:rsid w:val="00BF2C71"/>
    <w:rsid w:val="00BF31A4"/>
    <w:rsid w:val="00BF477C"/>
    <w:rsid w:val="00BF47F2"/>
    <w:rsid w:val="00BF4E86"/>
    <w:rsid w:val="00BF53D9"/>
    <w:rsid w:val="00BF5FBE"/>
    <w:rsid w:val="00BF68FB"/>
    <w:rsid w:val="00C03B6C"/>
    <w:rsid w:val="00C07189"/>
    <w:rsid w:val="00C10B38"/>
    <w:rsid w:val="00C15473"/>
    <w:rsid w:val="00C15EBE"/>
    <w:rsid w:val="00C15FAE"/>
    <w:rsid w:val="00C200C2"/>
    <w:rsid w:val="00C2095B"/>
    <w:rsid w:val="00C24110"/>
    <w:rsid w:val="00C25CAF"/>
    <w:rsid w:val="00C27312"/>
    <w:rsid w:val="00C353F6"/>
    <w:rsid w:val="00C36025"/>
    <w:rsid w:val="00C4237D"/>
    <w:rsid w:val="00C42B63"/>
    <w:rsid w:val="00C506CD"/>
    <w:rsid w:val="00C52151"/>
    <w:rsid w:val="00C56514"/>
    <w:rsid w:val="00C633F4"/>
    <w:rsid w:val="00C6495A"/>
    <w:rsid w:val="00C649F6"/>
    <w:rsid w:val="00C64C31"/>
    <w:rsid w:val="00C66A71"/>
    <w:rsid w:val="00C66DD8"/>
    <w:rsid w:val="00C67F2C"/>
    <w:rsid w:val="00C70A86"/>
    <w:rsid w:val="00C75F8C"/>
    <w:rsid w:val="00C816D8"/>
    <w:rsid w:val="00C84FD4"/>
    <w:rsid w:val="00C8532D"/>
    <w:rsid w:val="00C9093C"/>
    <w:rsid w:val="00C92F54"/>
    <w:rsid w:val="00C96617"/>
    <w:rsid w:val="00CA0869"/>
    <w:rsid w:val="00CA354B"/>
    <w:rsid w:val="00CB3F1E"/>
    <w:rsid w:val="00CB5F74"/>
    <w:rsid w:val="00CB6409"/>
    <w:rsid w:val="00CC5AA6"/>
    <w:rsid w:val="00CD035B"/>
    <w:rsid w:val="00CD23F4"/>
    <w:rsid w:val="00CD2B11"/>
    <w:rsid w:val="00CD5F74"/>
    <w:rsid w:val="00CD6658"/>
    <w:rsid w:val="00CE4BD1"/>
    <w:rsid w:val="00CF25ED"/>
    <w:rsid w:val="00CF2DAB"/>
    <w:rsid w:val="00CF3265"/>
    <w:rsid w:val="00CF5480"/>
    <w:rsid w:val="00D00AFC"/>
    <w:rsid w:val="00D0586E"/>
    <w:rsid w:val="00D105D0"/>
    <w:rsid w:val="00D13327"/>
    <w:rsid w:val="00D144EB"/>
    <w:rsid w:val="00D1731B"/>
    <w:rsid w:val="00D204AA"/>
    <w:rsid w:val="00D21E86"/>
    <w:rsid w:val="00D222D8"/>
    <w:rsid w:val="00D23B8A"/>
    <w:rsid w:val="00D25C6E"/>
    <w:rsid w:val="00D26061"/>
    <w:rsid w:val="00D26390"/>
    <w:rsid w:val="00D427E3"/>
    <w:rsid w:val="00D462B4"/>
    <w:rsid w:val="00D54A2D"/>
    <w:rsid w:val="00D57EAE"/>
    <w:rsid w:val="00D61EAC"/>
    <w:rsid w:val="00D63D89"/>
    <w:rsid w:val="00D6553B"/>
    <w:rsid w:val="00D65DD6"/>
    <w:rsid w:val="00D70D74"/>
    <w:rsid w:val="00D716D0"/>
    <w:rsid w:val="00D74382"/>
    <w:rsid w:val="00D743D4"/>
    <w:rsid w:val="00D749EE"/>
    <w:rsid w:val="00D74A3E"/>
    <w:rsid w:val="00D75240"/>
    <w:rsid w:val="00D758BE"/>
    <w:rsid w:val="00D762BD"/>
    <w:rsid w:val="00D819B9"/>
    <w:rsid w:val="00D82B47"/>
    <w:rsid w:val="00D84271"/>
    <w:rsid w:val="00D858D6"/>
    <w:rsid w:val="00D9181B"/>
    <w:rsid w:val="00D94253"/>
    <w:rsid w:val="00D97903"/>
    <w:rsid w:val="00DA0B7D"/>
    <w:rsid w:val="00DA0C26"/>
    <w:rsid w:val="00DA229C"/>
    <w:rsid w:val="00DA3988"/>
    <w:rsid w:val="00DB264E"/>
    <w:rsid w:val="00DB58C9"/>
    <w:rsid w:val="00DC04BB"/>
    <w:rsid w:val="00DC09D7"/>
    <w:rsid w:val="00DC1114"/>
    <w:rsid w:val="00DC340F"/>
    <w:rsid w:val="00DC598E"/>
    <w:rsid w:val="00DC69B7"/>
    <w:rsid w:val="00DD08B1"/>
    <w:rsid w:val="00DD39D1"/>
    <w:rsid w:val="00DD67EF"/>
    <w:rsid w:val="00DE412C"/>
    <w:rsid w:val="00DE6DCF"/>
    <w:rsid w:val="00DF0760"/>
    <w:rsid w:val="00DF08F3"/>
    <w:rsid w:val="00DF3384"/>
    <w:rsid w:val="00DF409E"/>
    <w:rsid w:val="00DF5FC6"/>
    <w:rsid w:val="00E04A05"/>
    <w:rsid w:val="00E052F8"/>
    <w:rsid w:val="00E10B3C"/>
    <w:rsid w:val="00E112A1"/>
    <w:rsid w:val="00E152DB"/>
    <w:rsid w:val="00E2464C"/>
    <w:rsid w:val="00E25FDF"/>
    <w:rsid w:val="00E34633"/>
    <w:rsid w:val="00E3507B"/>
    <w:rsid w:val="00E41770"/>
    <w:rsid w:val="00E41F79"/>
    <w:rsid w:val="00E424DB"/>
    <w:rsid w:val="00E47705"/>
    <w:rsid w:val="00E50259"/>
    <w:rsid w:val="00E5170B"/>
    <w:rsid w:val="00E60DB8"/>
    <w:rsid w:val="00E67EC3"/>
    <w:rsid w:val="00E70725"/>
    <w:rsid w:val="00E71FA6"/>
    <w:rsid w:val="00E72F11"/>
    <w:rsid w:val="00E73CB2"/>
    <w:rsid w:val="00E751B9"/>
    <w:rsid w:val="00E81A6D"/>
    <w:rsid w:val="00E9130A"/>
    <w:rsid w:val="00E91F7C"/>
    <w:rsid w:val="00E929D8"/>
    <w:rsid w:val="00E9300E"/>
    <w:rsid w:val="00E94270"/>
    <w:rsid w:val="00E954AE"/>
    <w:rsid w:val="00E966AF"/>
    <w:rsid w:val="00EA4272"/>
    <w:rsid w:val="00EB13E3"/>
    <w:rsid w:val="00EB2273"/>
    <w:rsid w:val="00EB25F3"/>
    <w:rsid w:val="00EB6B0E"/>
    <w:rsid w:val="00EB7322"/>
    <w:rsid w:val="00EB7352"/>
    <w:rsid w:val="00EB7B20"/>
    <w:rsid w:val="00EC00E9"/>
    <w:rsid w:val="00EC33A5"/>
    <w:rsid w:val="00EC36D7"/>
    <w:rsid w:val="00EC5F66"/>
    <w:rsid w:val="00EC664C"/>
    <w:rsid w:val="00EC68EB"/>
    <w:rsid w:val="00ED4B0E"/>
    <w:rsid w:val="00ED5EDE"/>
    <w:rsid w:val="00ED6FE0"/>
    <w:rsid w:val="00EE022C"/>
    <w:rsid w:val="00EE0C41"/>
    <w:rsid w:val="00EE15E1"/>
    <w:rsid w:val="00EE20F4"/>
    <w:rsid w:val="00EE72D1"/>
    <w:rsid w:val="00EF0AC3"/>
    <w:rsid w:val="00EF1C30"/>
    <w:rsid w:val="00EF318B"/>
    <w:rsid w:val="00EF5A2F"/>
    <w:rsid w:val="00F00782"/>
    <w:rsid w:val="00F0110E"/>
    <w:rsid w:val="00F020DA"/>
    <w:rsid w:val="00F06364"/>
    <w:rsid w:val="00F074BF"/>
    <w:rsid w:val="00F15284"/>
    <w:rsid w:val="00F16F9C"/>
    <w:rsid w:val="00F2031B"/>
    <w:rsid w:val="00F21294"/>
    <w:rsid w:val="00F224C6"/>
    <w:rsid w:val="00F24F74"/>
    <w:rsid w:val="00F27BDD"/>
    <w:rsid w:val="00F3338F"/>
    <w:rsid w:val="00F40998"/>
    <w:rsid w:val="00F41EA3"/>
    <w:rsid w:val="00F5191D"/>
    <w:rsid w:val="00F52711"/>
    <w:rsid w:val="00F532A7"/>
    <w:rsid w:val="00F56DF3"/>
    <w:rsid w:val="00F60BA6"/>
    <w:rsid w:val="00F61A84"/>
    <w:rsid w:val="00F64D04"/>
    <w:rsid w:val="00F6677B"/>
    <w:rsid w:val="00F66B40"/>
    <w:rsid w:val="00F6796F"/>
    <w:rsid w:val="00F73BE4"/>
    <w:rsid w:val="00F73FE3"/>
    <w:rsid w:val="00F7414C"/>
    <w:rsid w:val="00F75710"/>
    <w:rsid w:val="00F77C41"/>
    <w:rsid w:val="00F86765"/>
    <w:rsid w:val="00F902FF"/>
    <w:rsid w:val="00F91882"/>
    <w:rsid w:val="00F91C58"/>
    <w:rsid w:val="00F93666"/>
    <w:rsid w:val="00FA0730"/>
    <w:rsid w:val="00FA4480"/>
    <w:rsid w:val="00FA47B7"/>
    <w:rsid w:val="00FA4B75"/>
    <w:rsid w:val="00FA787F"/>
    <w:rsid w:val="00FB4C8D"/>
    <w:rsid w:val="00FB5FE8"/>
    <w:rsid w:val="00FC1CF6"/>
    <w:rsid w:val="00FC5F9F"/>
    <w:rsid w:val="00FC6FDB"/>
    <w:rsid w:val="00FD0607"/>
    <w:rsid w:val="00FD1CBD"/>
    <w:rsid w:val="00FD221F"/>
    <w:rsid w:val="00FD77D3"/>
    <w:rsid w:val="00FE4FB7"/>
    <w:rsid w:val="00FE7A12"/>
    <w:rsid w:val="00FF04A4"/>
    <w:rsid w:val="00FF1DB6"/>
    <w:rsid w:val="00FF1E73"/>
    <w:rsid w:val="00FF391D"/>
    <w:rsid w:val="00FF5C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EF"/>
    <w:pPr>
      <w:tabs>
        <w:tab w:val="left" w:pos="850"/>
        <w:tab w:val="left" w:pos="1701"/>
        <w:tab w:val="left" w:pos="2835"/>
        <w:tab w:val="left" w:pos="5103"/>
        <w:tab w:val="right" w:pos="6521"/>
        <w:tab w:val="left" w:pos="7088"/>
        <w:tab w:val="right" w:pos="8606"/>
      </w:tabs>
      <w:spacing w:line="280" w:lineRule="exact"/>
      <w:jc w:val="both"/>
    </w:pPr>
    <w:rPr>
      <w:rFonts w:ascii="Arial" w:hAnsi="Arial"/>
      <w:szCs w:val="24"/>
    </w:rPr>
  </w:style>
  <w:style w:type="paragraph" w:styleId="Overskrift1">
    <w:name w:val="heading 1"/>
    <w:basedOn w:val="Normal"/>
    <w:next w:val="Normal"/>
    <w:qFormat/>
    <w:rsid w:val="004233EF"/>
    <w:pPr>
      <w:keepNext/>
      <w:tabs>
        <w:tab w:val="clear" w:pos="1701"/>
        <w:tab w:val="clear" w:pos="2835"/>
      </w:tabs>
      <w:spacing w:before="240" w:after="60"/>
      <w:outlineLvl w:val="0"/>
    </w:pPr>
    <w:rPr>
      <w:rFonts w:cs="Arial"/>
      <w:b/>
      <w:bCs/>
      <w:kern w:val="32"/>
      <w:sz w:val="32"/>
      <w:szCs w:val="32"/>
    </w:rPr>
  </w:style>
  <w:style w:type="paragraph" w:styleId="Overskrift2">
    <w:name w:val="heading 2"/>
    <w:basedOn w:val="Overskrift1"/>
    <w:next w:val="Normal"/>
    <w:qFormat/>
    <w:rsid w:val="003B4017"/>
    <w:pPr>
      <w:outlineLvl w:val="1"/>
    </w:pPr>
    <w:rPr>
      <w:b w:val="0"/>
    </w:rPr>
  </w:style>
  <w:style w:type="paragraph" w:styleId="Overskrift3">
    <w:name w:val="heading 3"/>
    <w:basedOn w:val="Overskrift1"/>
    <w:next w:val="Normal"/>
    <w:qFormat/>
    <w:rsid w:val="003B4017"/>
    <w:pPr>
      <w:tabs>
        <w:tab w:val="clear" w:pos="850"/>
      </w:tabs>
      <w:outlineLvl w:val="2"/>
    </w:pPr>
    <w:rPr>
      <w:b w:val="0"/>
    </w:rPr>
  </w:style>
  <w:style w:type="paragraph" w:styleId="Overskrift4">
    <w:name w:val="heading 4"/>
    <w:basedOn w:val="Overskrift1"/>
    <w:next w:val="Normal"/>
    <w:qFormat/>
    <w:rsid w:val="003B4017"/>
    <w:pPr>
      <w:tabs>
        <w:tab w:val="clear" w:pos="850"/>
      </w:tabs>
      <w:outlineLvl w:val="3"/>
    </w:pPr>
    <w:rPr>
      <w:b w:val="0"/>
    </w:rPr>
  </w:style>
  <w:style w:type="paragraph" w:styleId="Overskrift5">
    <w:name w:val="heading 5"/>
    <w:basedOn w:val="Normal"/>
    <w:next w:val="Normal"/>
    <w:qFormat/>
    <w:rsid w:val="003B4017"/>
    <w:pPr>
      <w:numPr>
        <w:ilvl w:val="4"/>
        <w:numId w:val="4"/>
      </w:numPr>
      <w:tabs>
        <w:tab w:val="clear" w:pos="850"/>
      </w:tabs>
      <w:spacing w:before="240" w:after="60"/>
      <w:outlineLvl w:val="4"/>
    </w:pPr>
    <w:rPr>
      <w:b/>
      <w:bCs/>
      <w:i/>
      <w:iCs/>
      <w:sz w:val="26"/>
      <w:szCs w:val="26"/>
    </w:rPr>
  </w:style>
  <w:style w:type="paragraph" w:styleId="Overskrift6">
    <w:name w:val="heading 6"/>
    <w:basedOn w:val="Normal"/>
    <w:next w:val="Normal"/>
    <w:qFormat/>
    <w:rsid w:val="003B4017"/>
    <w:pPr>
      <w:numPr>
        <w:ilvl w:val="5"/>
        <w:numId w:val="4"/>
      </w:numPr>
      <w:tabs>
        <w:tab w:val="clear" w:pos="850"/>
      </w:tabs>
      <w:spacing w:before="240" w:after="60"/>
      <w:outlineLvl w:val="5"/>
    </w:pPr>
    <w:rPr>
      <w:b/>
      <w:bCs/>
      <w:sz w:val="22"/>
      <w:szCs w:val="22"/>
    </w:rPr>
  </w:style>
  <w:style w:type="paragraph" w:styleId="Overskrift7">
    <w:name w:val="heading 7"/>
    <w:basedOn w:val="Normal"/>
    <w:next w:val="Normal"/>
    <w:qFormat/>
    <w:rsid w:val="003B4017"/>
    <w:pPr>
      <w:numPr>
        <w:ilvl w:val="6"/>
        <w:numId w:val="4"/>
      </w:numPr>
      <w:tabs>
        <w:tab w:val="clear" w:pos="850"/>
      </w:tabs>
      <w:spacing w:before="240" w:after="60"/>
      <w:outlineLvl w:val="6"/>
    </w:pPr>
  </w:style>
  <w:style w:type="paragraph" w:styleId="Overskrift8">
    <w:name w:val="heading 8"/>
    <w:basedOn w:val="Normal"/>
    <w:next w:val="Normal"/>
    <w:qFormat/>
    <w:rsid w:val="003B4017"/>
    <w:pPr>
      <w:numPr>
        <w:ilvl w:val="7"/>
        <w:numId w:val="4"/>
      </w:numPr>
      <w:tabs>
        <w:tab w:val="clear" w:pos="850"/>
      </w:tabs>
      <w:spacing w:before="240" w:after="60"/>
      <w:outlineLvl w:val="7"/>
    </w:pPr>
    <w:rPr>
      <w:i/>
      <w:iCs/>
    </w:rPr>
  </w:style>
  <w:style w:type="paragraph" w:styleId="Overskrift9">
    <w:name w:val="heading 9"/>
    <w:basedOn w:val="Normal"/>
    <w:next w:val="Normal"/>
    <w:qFormat/>
    <w:rsid w:val="003B4017"/>
    <w:pPr>
      <w:numPr>
        <w:ilvl w:val="8"/>
        <w:numId w:val="4"/>
      </w:numPr>
      <w:tabs>
        <w:tab w:val="clear" w:pos="850"/>
      </w:tabs>
      <w:spacing w:before="240" w:after="60"/>
      <w:outlineLvl w:val="8"/>
    </w:pPr>
    <w:rPr>
      <w:rFonts w:cs="Arial"/>
      <w:sz w:val="22"/>
      <w:szCs w:val="22"/>
    </w:rPr>
  </w:style>
  <w:style w:type="character" w:default="1" w:styleId="Standardskrifttypeiafsnit">
    <w:name w:val="Default Paragraph Font"/>
    <w:semiHidden/>
    <w:rsid w:val="004233EF"/>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semiHidden/>
    <w:rsid w:val="004233EF"/>
  </w:style>
  <w:style w:type="paragraph" w:styleId="Indholdsfortegnelse1">
    <w:name w:val="toc 1"/>
    <w:basedOn w:val="Normal"/>
    <w:next w:val="Normal"/>
    <w:autoRedefine/>
    <w:uiPriority w:val="39"/>
    <w:rsid w:val="004233EF"/>
    <w:pPr>
      <w:tabs>
        <w:tab w:val="clear" w:pos="1701"/>
        <w:tab w:val="clear" w:pos="2835"/>
        <w:tab w:val="clear" w:pos="5103"/>
        <w:tab w:val="clear" w:pos="6521"/>
        <w:tab w:val="clear" w:pos="7088"/>
        <w:tab w:val="left" w:pos="850"/>
        <w:tab w:val="right" w:leader="dot" w:pos="8606"/>
      </w:tabs>
      <w:ind w:left="851" w:right="284" w:hanging="851"/>
    </w:pPr>
  </w:style>
  <w:style w:type="table" w:styleId="Tabel-Gitter">
    <w:name w:val="Table Grid"/>
    <w:basedOn w:val="Tabel-Normal"/>
    <w:rsid w:val="00784986"/>
    <w:pPr>
      <w:tabs>
        <w:tab w:val="left" w:pos="1021"/>
        <w:tab w:val="left" w:pos="1701"/>
        <w:tab w:val="left" w:pos="2835"/>
        <w:tab w:val="right" w:pos="8505"/>
      </w:tabs>
      <w:spacing w:line="28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rsid w:val="004233EF"/>
    <w:pPr>
      <w:tabs>
        <w:tab w:val="clear" w:pos="850"/>
        <w:tab w:val="clear" w:pos="1701"/>
        <w:tab w:val="clear" w:pos="2835"/>
        <w:tab w:val="clear" w:pos="5103"/>
        <w:tab w:val="clear" w:pos="6521"/>
        <w:tab w:val="clear" w:pos="7088"/>
        <w:tab w:val="clear" w:pos="8606"/>
        <w:tab w:val="center" w:pos="4819"/>
        <w:tab w:val="right" w:pos="9638"/>
      </w:tabs>
    </w:pPr>
    <w:rPr>
      <w:lang w:val="x-none" w:eastAsia="x-none"/>
    </w:rPr>
  </w:style>
  <w:style w:type="paragraph" w:styleId="Sidefod">
    <w:name w:val="footer"/>
    <w:basedOn w:val="Normal"/>
    <w:link w:val="SidefodTegn"/>
    <w:rsid w:val="004233EF"/>
    <w:pPr>
      <w:tabs>
        <w:tab w:val="clear" w:pos="850"/>
        <w:tab w:val="clear" w:pos="1701"/>
        <w:tab w:val="clear" w:pos="2835"/>
        <w:tab w:val="clear" w:pos="5103"/>
        <w:tab w:val="clear" w:pos="6521"/>
        <w:tab w:val="clear" w:pos="7088"/>
        <w:tab w:val="clear" w:pos="8606"/>
        <w:tab w:val="center" w:pos="4819"/>
        <w:tab w:val="right" w:pos="9638"/>
      </w:tabs>
    </w:pPr>
    <w:rPr>
      <w:lang w:val="x-none" w:eastAsia="x-none"/>
    </w:rPr>
  </w:style>
  <w:style w:type="character" w:styleId="Sidetal">
    <w:name w:val="page number"/>
    <w:basedOn w:val="Standardskrifttypeiafsnit"/>
    <w:rsid w:val="003B4017"/>
  </w:style>
  <w:style w:type="paragraph" w:styleId="Indholdsfortegnelse2">
    <w:name w:val="toc 2"/>
    <w:basedOn w:val="Normal"/>
    <w:next w:val="Normal"/>
    <w:autoRedefine/>
    <w:uiPriority w:val="39"/>
    <w:rsid w:val="004233EF"/>
    <w:pPr>
      <w:tabs>
        <w:tab w:val="clear" w:pos="1701"/>
        <w:tab w:val="clear" w:pos="2835"/>
        <w:tab w:val="clear" w:pos="5103"/>
        <w:tab w:val="clear" w:pos="6521"/>
        <w:tab w:val="clear" w:pos="7088"/>
        <w:tab w:val="left" w:pos="850"/>
        <w:tab w:val="right" w:leader="dot" w:pos="8606"/>
      </w:tabs>
      <w:ind w:left="851" w:right="284" w:hanging="851"/>
    </w:pPr>
  </w:style>
  <w:style w:type="paragraph" w:styleId="Indholdsfortegnelse3">
    <w:name w:val="toc 3"/>
    <w:basedOn w:val="Normal"/>
    <w:next w:val="Normal"/>
    <w:autoRedefine/>
    <w:uiPriority w:val="39"/>
    <w:rsid w:val="004233EF"/>
    <w:pPr>
      <w:tabs>
        <w:tab w:val="clear" w:pos="1701"/>
        <w:tab w:val="clear" w:pos="2835"/>
        <w:tab w:val="clear" w:pos="5103"/>
        <w:tab w:val="clear" w:pos="6521"/>
        <w:tab w:val="clear" w:pos="7088"/>
        <w:tab w:val="left" w:pos="850"/>
        <w:tab w:val="right" w:leader="dot" w:pos="8606"/>
      </w:tabs>
      <w:ind w:left="851" w:right="284" w:hanging="851"/>
    </w:pPr>
  </w:style>
  <w:style w:type="paragraph" w:styleId="Indholdsfortegnelse5">
    <w:name w:val="toc 5"/>
    <w:basedOn w:val="Normal"/>
    <w:next w:val="Normal"/>
    <w:autoRedefine/>
    <w:rsid w:val="004233EF"/>
    <w:pPr>
      <w:tabs>
        <w:tab w:val="clear" w:pos="850"/>
        <w:tab w:val="clear" w:pos="1701"/>
        <w:tab w:val="clear" w:pos="2835"/>
        <w:tab w:val="clear" w:pos="5103"/>
        <w:tab w:val="clear" w:pos="6521"/>
        <w:tab w:val="clear" w:pos="7088"/>
        <w:tab w:val="clear" w:pos="8606"/>
      </w:tabs>
      <w:ind w:left="800"/>
    </w:pPr>
  </w:style>
  <w:style w:type="paragraph" w:styleId="Opstilling">
    <w:name w:val="List"/>
    <w:basedOn w:val="Normal"/>
    <w:rsid w:val="003B4017"/>
    <w:pPr>
      <w:ind w:left="283" w:hanging="283"/>
    </w:pPr>
  </w:style>
  <w:style w:type="paragraph" w:styleId="Indholdsfortegnelse4">
    <w:name w:val="toc 4"/>
    <w:basedOn w:val="Normal"/>
    <w:next w:val="Normal"/>
    <w:autoRedefine/>
    <w:rsid w:val="004233EF"/>
    <w:pPr>
      <w:tabs>
        <w:tab w:val="clear" w:pos="850"/>
        <w:tab w:val="clear" w:pos="1701"/>
        <w:tab w:val="clear" w:pos="2835"/>
        <w:tab w:val="clear" w:pos="5103"/>
        <w:tab w:val="clear" w:pos="6521"/>
        <w:tab w:val="clear" w:pos="7088"/>
        <w:tab w:val="clear" w:pos="8606"/>
      </w:tabs>
      <w:ind w:left="600"/>
    </w:pPr>
  </w:style>
  <w:style w:type="character" w:styleId="Hyperlink">
    <w:name w:val="Hyperlink"/>
    <w:uiPriority w:val="99"/>
    <w:unhideWhenUsed/>
    <w:rsid w:val="004233EF"/>
    <w:rPr>
      <w:color w:val="0000FF"/>
      <w:u w:val="single"/>
    </w:rPr>
  </w:style>
  <w:style w:type="paragraph" w:styleId="Indholdsfortegnelse6">
    <w:name w:val="toc 6"/>
    <w:basedOn w:val="Normal"/>
    <w:next w:val="Normal"/>
    <w:autoRedefine/>
    <w:rsid w:val="004233EF"/>
    <w:pPr>
      <w:tabs>
        <w:tab w:val="clear" w:pos="850"/>
        <w:tab w:val="clear" w:pos="1701"/>
        <w:tab w:val="clear" w:pos="2835"/>
        <w:tab w:val="clear" w:pos="5103"/>
        <w:tab w:val="clear" w:pos="6521"/>
        <w:tab w:val="clear" w:pos="7088"/>
        <w:tab w:val="clear" w:pos="8606"/>
      </w:tabs>
      <w:ind w:left="1000"/>
    </w:pPr>
  </w:style>
  <w:style w:type="paragraph" w:styleId="Indholdsfortegnelse7">
    <w:name w:val="toc 7"/>
    <w:basedOn w:val="Normal"/>
    <w:next w:val="Normal"/>
    <w:autoRedefine/>
    <w:rsid w:val="004233EF"/>
    <w:pPr>
      <w:tabs>
        <w:tab w:val="clear" w:pos="850"/>
        <w:tab w:val="clear" w:pos="1701"/>
        <w:tab w:val="clear" w:pos="2835"/>
        <w:tab w:val="clear" w:pos="5103"/>
        <w:tab w:val="clear" w:pos="6521"/>
        <w:tab w:val="clear" w:pos="7088"/>
        <w:tab w:val="clear" w:pos="8606"/>
      </w:tabs>
      <w:ind w:left="1200"/>
    </w:pPr>
  </w:style>
  <w:style w:type="paragraph" w:styleId="Indholdsfortegnelse8">
    <w:name w:val="toc 8"/>
    <w:basedOn w:val="Normal"/>
    <w:next w:val="Normal"/>
    <w:autoRedefine/>
    <w:rsid w:val="004233EF"/>
    <w:pPr>
      <w:tabs>
        <w:tab w:val="clear" w:pos="850"/>
        <w:tab w:val="clear" w:pos="1701"/>
        <w:tab w:val="clear" w:pos="2835"/>
        <w:tab w:val="clear" w:pos="5103"/>
        <w:tab w:val="clear" w:pos="6521"/>
        <w:tab w:val="clear" w:pos="7088"/>
        <w:tab w:val="clear" w:pos="8606"/>
      </w:tabs>
      <w:ind w:left="1400"/>
    </w:pPr>
  </w:style>
  <w:style w:type="paragraph" w:styleId="Indholdsfortegnelse9">
    <w:name w:val="toc 9"/>
    <w:basedOn w:val="Normal"/>
    <w:next w:val="Normal"/>
    <w:autoRedefine/>
    <w:rsid w:val="004233EF"/>
    <w:pPr>
      <w:tabs>
        <w:tab w:val="clear" w:pos="850"/>
        <w:tab w:val="clear" w:pos="1701"/>
        <w:tab w:val="clear" w:pos="2835"/>
        <w:tab w:val="clear" w:pos="5103"/>
        <w:tab w:val="clear" w:pos="6521"/>
        <w:tab w:val="clear" w:pos="7088"/>
        <w:tab w:val="clear" w:pos="8606"/>
      </w:tabs>
      <w:ind w:left="1600"/>
    </w:pPr>
  </w:style>
  <w:style w:type="paragraph" w:styleId="Fodnotetekst">
    <w:name w:val="footnote text"/>
    <w:basedOn w:val="Normal"/>
    <w:semiHidden/>
    <w:rsid w:val="004233EF"/>
    <w:rPr>
      <w:rFonts w:cs="Arial"/>
      <w:sz w:val="16"/>
      <w:szCs w:val="20"/>
    </w:rPr>
  </w:style>
  <w:style w:type="character" w:styleId="Fodnotehenvisning">
    <w:name w:val="footnote reference"/>
    <w:semiHidden/>
    <w:rsid w:val="004233EF"/>
    <w:rPr>
      <w:vertAlign w:val="superscript"/>
    </w:rPr>
  </w:style>
  <w:style w:type="paragraph" w:customStyle="1" w:styleId="Logo">
    <w:name w:val="Logo"/>
    <w:rsid w:val="00407D9A"/>
    <w:pPr>
      <w:spacing w:line="240" w:lineRule="exact"/>
    </w:pPr>
    <w:rPr>
      <w:rFonts w:ascii="Arial" w:hAnsi="Arial"/>
      <w:noProof/>
      <w:spacing w:val="4"/>
      <w:sz w:val="14"/>
      <w:szCs w:val="14"/>
      <w:lang w:eastAsia="en-US"/>
    </w:rPr>
  </w:style>
  <w:style w:type="paragraph" w:customStyle="1" w:styleId="BBDTitel">
    <w:name w:val="BBDTitel"/>
    <w:basedOn w:val="Normal"/>
    <w:next w:val="Normal"/>
    <w:rsid w:val="004233EF"/>
    <w:pPr>
      <w:jc w:val="left"/>
    </w:pPr>
    <w:rPr>
      <w:b/>
      <w:caps/>
      <w:spacing w:val="4"/>
      <w:szCs w:val="20"/>
    </w:rPr>
  </w:style>
  <w:style w:type="table" w:customStyle="1" w:styleId="BBTabel">
    <w:name w:val="BBTabel"/>
    <w:basedOn w:val="Tabel-Normal"/>
    <w:rsid w:val="00C52151"/>
    <w:rPr>
      <w:rFonts w:ascii="Arial" w:hAnsi="Arial"/>
    </w:rPr>
    <w:tblPr>
      <w:tblInd w:w="0" w:type="dxa"/>
      <w:tblCellMar>
        <w:top w:w="0" w:type="dxa"/>
        <w:left w:w="108" w:type="dxa"/>
        <w:bottom w:w="0" w:type="dxa"/>
        <w:right w:w="108" w:type="dxa"/>
      </w:tblCellMar>
    </w:tblPr>
  </w:style>
  <w:style w:type="paragraph" w:customStyle="1" w:styleId="BBDOverskrift1">
    <w:name w:val="BBDOverskrift 1"/>
    <w:basedOn w:val="Normal"/>
    <w:next w:val="Normal"/>
    <w:rsid w:val="004233EF"/>
    <w:pPr>
      <w:numPr>
        <w:numId w:val="2"/>
      </w:numPr>
    </w:pPr>
    <w:rPr>
      <w:b/>
      <w:szCs w:val="20"/>
    </w:rPr>
  </w:style>
  <w:style w:type="paragraph" w:customStyle="1" w:styleId="BBDOverskrift2">
    <w:name w:val="BBDOverskrift 2"/>
    <w:basedOn w:val="Normal"/>
    <w:next w:val="BBDIndryk2"/>
    <w:rsid w:val="004233EF"/>
    <w:pPr>
      <w:numPr>
        <w:ilvl w:val="1"/>
        <w:numId w:val="2"/>
      </w:numPr>
    </w:pPr>
  </w:style>
  <w:style w:type="paragraph" w:customStyle="1" w:styleId="BBDOverskrift3">
    <w:name w:val="BBDOverskrift 3"/>
    <w:basedOn w:val="Normal"/>
    <w:next w:val="BBDIndryk2"/>
    <w:rsid w:val="004233EF"/>
    <w:pPr>
      <w:numPr>
        <w:ilvl w:val="2"/>
        <w:numId w:val="2"/>
      </w:numPr>
    </w:pPr>
  </w:style>
  <w:style w:type="paragraph" w:customStyle="1" w:styleId="BBDOverskrift4">
    <w:name w:val="BBDOverskrift 4"/>
    <w:basedOn w:val="Normal"/>
    <w:next w:val="BBDIndryk2"/>
    <w:rsid w:val="004233EF"/>
    <w:pPr>
      <w:numPr>
        <w:ilvl w:val="3"/>
        <w:numId w:val="2"/>
      </w:numPr>
    </w:pPr>
  </w:style>
  <w:style w:type="paragraph" w:customStyle="1" w:styleId="BBDParagraf1">
    <w:name w:val="BBDParagraf 1"/>
    <w:basedOn w:val="Normal"/>
    <w:next w:val="Normal"/>
    <w:rsid w:val="004233EF"/>
    <w:pPr>
      <w:numPr>
        <w:numId w:val="3"/>
      </w:numPr>
    </w:pPr>
    <w:rPr>
      <w:b/>
      <w:szCs w:val="20"/>
    </w:rPr>
  </w:style>
  <w:style w:type="paragraph" w:customStyle="1" w:styleId="BBDParagraf2">
    <w:name w:val="BBDParagraf 2"/>
    <w:basedOn w:val="Normal"/>
    <w:next w:val="BBDIndryk2"/>
    <w:rsid w:val="004233EF"/>
    <w:pPr>
      <w:numPr>
        <w:ilvl w:val="1"/>
        <w:numId w:val="3"/>
      </w:numPr>
    </w:pPr>
  </w:style>
  <w:style w:type="paragraph" w:customStyle="1" w:styleId="BBDParagraf3">
    <w:name w:val="BBDParagraf 3"/>
    <w:basedOn w:val="Normal"/>
    <w:next w:val="BBDIndryk2"/>
    <w:rsid w:val="004233EF"/>
    <w:pPr>
      <w:numPr>
        <w:ilvl w:val="2"/>
        <w:numId w:val="3"/>
      </w:numPr>
    </w:pPr>
  </w:style>
  <w:style w:type="paragraph" w:customStyle="1" w:styleId="BBDParagraf4">
    <w:name w:val="BBDParagraf 4"/>
    <w:basedOn w:val="Normal"/>
    <w:next w:val="BBDIndryk2"/>
    <w:rsid w:val="004233EF"/>
    <w:pPr>
      <w:numPr>
        <w:ilvl w:val="3"/>
        <w:numId w:val="3"/>
      </w:numPr>
    </w:pPr>
  </w:style>
  <w:style w:type="paragraph" w:customStyle="1" w:styleId="Kapitel">
    <w:name w:val="Kapitel"/>
    <w:basedOn w:val="Normal"/>
    <w:next w:val="Normal"/>
    <w:rsid w:val="004233EF"/>
    <w:pPr>
      <w:numPr>
        <w:numId w:val="1"/>
      </w:numPr>
    </w:pPr>
    <w:rPr>
      <w:b/>
      <w:caps/>
      <w:szCs w:val="20"/>
    </w:rPr>
  </w:style>
  <w:style w:type="paragraph" w:customStyle="1" w:styleId="BBDIndryk2">
    <w:name w:val="BBDIndryk2"/>
    <w:basedOn w:val="Normal"/>
    <w:rsid w:val="004233EF"/>
    <w:pPr>
      <w:ind w:left="851"/>
    </w:pPr>
  </w:style>
  <w:style w:type="paragraph" w:customStyle="1" w:styleId="BBDNiveau5">
    <w:name w:val="BBDNiveau5"/>
    <w:basedOn w:val="Normal"/>
    <w:rsid w:val="004233EF"/>
    <w:pPr>
      <w:numPr>
        <w:numId w:val="21"/>
      </w:numPr>
      <w:tabs>
        <w:tab w:val="clear" w:pos="7088"/>
        <w:tab w:val="left" w:pos="7144"/>
      </w:tabs>
      <w:ind w:left="1702" w:hanging="851"/>
    </w:pPr>
  </w:style>
  <w:style w:type="paragraph" w:customStyle="1" w:styleId="BB-Tal">
    <w:name w:val="BB-Tal"/>
    <w:basedOn w:val="Normal"/>
    <w:rsid w:val="004233EF"/>
    <w:pPr>
      <w:numPr>
        <w:numId w:val="22"/>
      </w:numPr>
      <w:tabs>
        <w:tab w:val="clear" w:pos="850"/>
        <w:tab w:val="clear" w:pos="1701"/>
        <w:tab w:val="clear" w:pos="2835"/>
        <w:tab w:val="clear" w:pos="5103"/>
        <w:tab w:val="clear" w:pos="6521"/>
        <w:tab w:val="clear" w:pos="7088"/>
        <w:tab w:val="clear" w:pos="8606"/>
      </w:tabs>
    </w:pPr>
  </w:style>
  <w:style w:type="paragraph" w:customStyle="1" w:styleId="BBDCitat">
    <w:name w:val="BBDCitat"/>
    <w:basedOn w:val="Normal"/>
    <w:next w:val="Normal"/>
    <w:rsid w:val="004233EF"/>
    <w:pPr>
      <w:tabs>
        <w:tab w:val="right" w:pos="8222"/>
      </w:tabs>
      <w:ind w:left="851"/>
    </w:pPr>
    <w:rPr>
      <w:i/>
    </w:rPr>
  </w:style>
  <w:style w:type="paragraph" w:customStyle="1" w:styleId="BB-Bullet">
    <w:name w:val="BB-Bullet"/>
    <w:basedOn w:val="Normal"/>
    <w:rsid w:val="004233EF"/>
    <w:pPr>
      <w:numPr>
        <w:numId w:val="23"/>
      </w:numPr>
    </w:pPr>
  </w:style>
  <w:style w:type="character" w:customStyle="1" w:styleId="SidehovedTegn">
    <w:name w:val="Sidehoved Tegn"/>
    <w:link w:val="Sidehoved"/>
    <w:rsid w:val="004233EF"/>
    <w:rPr>
      <w:rFonts w:ascii="Arial" w:hAnsi="Arial"/>
      <w:szCs w:val="24"/>
      <w:lang w:val="x-none" w:eastAsia="x-none"/>
    </w:rPr>
  </w:style>
  <w:style w:type="character" w:customStyle="1" w:styleId="SidefodTegn">
    <w:name w:val="Sidefod Tegn"/>
    <w:link w:val="Sidefod"/>
    <w:rsid w:val="004233EF"/>
    <w:rPr>
      <w:rFonts w:ascii="Arial" w:hAnsi="Arial"/>
      <w:szCs w:val="24"/>
      <w:lang w:val="x-none" w:eastAsia="x-none"/>
    </w:rPr>
  </w:style>
  <w:style w:type="paragraph" w:styleId="Listeafsnit">
    <w:name w:val="List Paragraph"/>
    <w:basedOn w:val="Normal"/>
    <w:uiPriority w:val="34"/>
    <w:qFormat/>
    <w:rsid w:val="00E60DB8"/>
    <w:pPr>
      <w:ind w:left="1304"/>
    </w:pPr>
  </w:style>
  <w:style w:type="paragraph" w:styleId="Slutnotetekst">
    <w:name w:val="endnote text"/>
    <w:basedOn w:val="Normal"/>
    <w:link w:val="SlutnotetekstTegn"/>
    <w:rsid w:val="003841C4"/>
    <w:pPr>
      <w:widowControl w:val="0"/>
      <w:tabs>
        <w:tab w:val="clear" w:pos="850"/>
        <w:tab w:val="clear" w:pos="1701"/>
        <w:tab w:val="clear" w:pos="2835"/>
        <w:tab w:val="clear" w:pos="5103"/>
        <w:tab w:val="clear" w:pos="6521"/>
        <w:tab w:val="clear" w:pos="7088"/>
        <w:tab w:val="clear" w:pos="8606"/>
      </w:tabs>
      <w:spacing w:line="240" w:lineRule="auto"/>
      <w:jc w:val="left"/>
    </w:pPr>
    <w:rPr>
      <w:rFonts w:ascii="CG Times" w:hAnsi="CG Times"/>
      <w:sz w:val="24"/>
      <w:szCs w:val="20"/>
    </w:rPr>
  </w:style>
  <w:style w:type="character" w:customStyle="1" w:styleId="SlutnotetekstTegn">
    <w:name w:val="Slutnotetekst Tegn"/>
    <w:basedOn w:val="Standardskrifttypeiafsnit"/>
    <w:link w:val="Slutnotetekst"/>
    <w:rsid w:val="003841C4"/>
    <w:rPr>
      <w:rFonts w:ascii="CG Times" w:hAnsi="CG Times"/>
      <w:sz w:val="24"/>
    </w:rPr>
  </w:style>
  <w:style w:type="character" w:styleId="Kommentarhenvisning">
    <w:name w:val="annotation reference"/>
    <w:basedOn w:val="Standardskrifttypeiafsnit"/>
    <w:rsid w:val="0024143D"/>
    <w:rPr>
      <w:sz w:val="16"/>
      <w:szCs w:val="16"/>
    </w:rPr>
  </w:style>
  <w:style w:type="paragraph" w:styleId="Kommentartekst">
    <w:name w:val="annotation text"/>
    <w:basedOn w:val="Normal"/>
    <w:link w:val="KommentartekstTegn"/>
    <w:rsid w:val="0024143D"/>
    <w:rPr>
      <w:szCs w:val="20"/>
    </w:rPr>
  </w:style>
  <w:style w:type="character" w:customStyle="1" w:styleId="KommentartekstTegn">
    <w:name w:val="Kommentartekst Tegn"/>
    <w:basedOn w:val="Standardskrifttypeiafsnit"/>
    <w:link w:val="Kommentartekst"/>
    <w:rsid w:val="0024143D"/>
    <w:rPr>
      <w:rFonts w:ascii="Arial" w:hAnsi="Arial"/>
    </w:rPr>
  </w:style>
  <w:style w:type="paragraph" w:styleId="Kommentaremne">
    <w:name w:val="annotation subject"/>
    <w:basedOn w:val="Kommentartekst"/>
    <w:next w:val="Kommentartekst"/>
    <w:link w:val="KommentaremneTegn"/>
    <w:rsid w:val="0024143D"/>
    <w:rPr>
      <w:b/>
      <w:bCs/>
    </w:rPr>
  </w:style>
  <w:style w:type="character" w:customStyle="1" w:styleId="KommentaremneTegn">
    <w:name w:val="Kommentaremne Tegn"/>
    <w:basedOn w:val="KommentartekstTegn"/>
    <w:link w:val="Kommentaremne"/>
    <w:rsid w:val="0024143D"/>
    <w:rPr>
      <w:rFonts w:ascii="Arial" w:hAnsi="Arial"/>
      <w:b/>
      <w:bCs/>
    </w:rPr>
  </w:style>
  <w:style w:type="paragraph" w:styleId="Markeringsbobletekst">
    <w:name w:val="Balloon Text"/>
    <w:basedOn w:val="Normal"/>
    <w:link w:val="MarkeringsbobletekstTegn"/>
    <w:rsid w:val="0024143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2414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J:\Skabelon\System\Basis.dot" TargetMode="External" />
</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Basis</Template>
  <Pages>3</Pages>
  <Words>1602</Words>
  <Characters>9244</Characters>
  <Application>Microsoft Office Word</Application>
  <DocSecurity>0</DocSecurity>
  <Lines>440</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Wizard</vt:lpstr>
      <vt:lpstr>Skabelon Wizard</vt:lpstr>
    </vt:vector>
  </TitlesOfParts>
  <Company>Bech-Bruun Dragsted</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Wizard</dc:title>
  <dc:subject/>
  <dc:creator>psm</dc:creator>
  <cp:keywords/>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gsnr">
    <vt:lpwstr>000553-0029</vt:lpwstr>
  </property>
  <property fmtid="{D5CDD505-2E9C-101B-9397-08002B2CF9AE}" pid="3" name="bbDocRef">
    <vt:lpwstr>8266262.1</vt:lpwstr>
  </property>
  <property fmtid="{D5CDD505-2E9C-101B-9397-08002B2CF9AE}" pid="4" name="bbClient">
    <vt:lpwstr>000553</vt:lpwstr>
  </property>
  <property fmtid="{D5CDD505-2E9C-101B-9397-08002B2CF9AE}" pid="5" name="bbMatter">
    <vt:lpwstr>000553-0029</vt:lpwstr>
  </property>
</Properties>
</file>