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B1A" w:rsidRPr="00327B1A" w:rsidRDefault="00327B1A" w:rsidP="00327B1A">
      <w:pPr>
        <w:pStyle w:val="Overskrift1"/>
      </w:pPr>
      <w:r w:rsidRPr="00327B1A">
        <w:t>Bane eksempler til holdsejlads</w:t>
      </w:r>
    </w:p>
    <w:p w:rsidR="00327B1A" w:rsidRPr="00327B1A" w:rsidRDefault="00327B1A" w:rsidP="00327B1A">
      <w:pPr>
        <w:pStyle w:val="Pa2"/>
        <w:rPr>
          <w:rFonts w:ascii="Verdana" w:hAnsi="Verdana"/>
          <w:sz w:val="22"/>
          <w:szCs w:val="22"/>
          <w:lang w:eastAsia="en-US"/>
        </w:rPr>
      </w:pPr>
      <w:r w:rsidRPr="00327B1A">
        <w:rPr>
          <w:rFonts w:ascii="Verdana" w:hAnsi="Verdana"/>
          <w:sz w:val="22"/>
          <w:szCs w:val="22"/>
          <w:lang w:eastAsia="en-US"/>
        </w:rPr>
        <w:t>Banen skal på den ene side være enkel, så den er nem og hurtig at lægge. På den anden side gør mange mærkerundinger holdsejlads mere spændende, idet de mest taktisk krævende situationer opstår ved mærkerundingerne.</w:t>
      </w:r>
    </w:p>
    <w:p w:rsidR="00327B1A" w:rsidRPr="00327B1A" w:rsidRDefault="00327B1A" w:rsidP="00327B1A">
      <w:pPr>
        <w:rPr>
          <w:rFonts w:ascii="Verdana" w:hAnsi="Verdana"/>
          <w:sz w:val="22"/>
          <w:szCs w:val="22"/>
          <w:lang w:eastAsia="en-US"/>
        </w:rPr>
      </w:pPr>
    </w:p>
    <w:p w:rsidR="00327B1A" w:rsidRPr="00327B1A" w:rsidRDefault="00327B1A" w:rsidP="00327B1A">
      <w:pPr>
        <w:rPr>
          <w:rFonts w:ascii="Verdana" w:hAnsi="Verdana"/>
          <w:sz w:val="22"/>
          <w:szCs w:val="22"/>
          <w:lang w:eastAsia="en-US"/>
        </w:rPr>
      </w:pPr>
      <w:r w:rsidRPr="00327B1A">
        <w:rPr>
          <w:rFonts w:ascii="Verdana" w:hAnsi="Verdana"/>
          <w:sz w:val="22"/>
          <w:szCs w:val="22"/>
          <w:lang w:eastAsia="en-US"/>
        </w:rPr>
        <w:t>Nedenstående er blot eksempler på baner som kan bruges til holdkaps</w:t>
      </w:r>
      <w:bookmarkStart w:id="0" w:name="_GoBack"/>
      <w:bookmarkEnd w:id="0"/>
      <w:r w:rsidRPr="00327B1A">
        <w:rPr>
          <w:rFonts w:ascii="Verdana" w:hAnsi="Verdana"/>
          <w:sz w:val="22"/>
          <w:szCs w:val="22"/>
          <w:lang w:eastAsia="en-US"/>
        </w:rPr>
        <w:t>ejlads.</w:t>
      </w:r>
    </w:p>
    <w:p w:rsidR="00327B1A" w:rsidRPr="00327B1A" w:rsidRDefault="00327B1A" w:rsidP="00327B1A">
      <w:pPr>
        <w:pStyle w:val="Ingenafstand1"/>
        <w:rPr>
          <w:rFonts w:ascii="Verdana" w:hAnsi="Verdana"/>
        </w:rPr>
      </w:pPr>
      <w:r w:rsidRPr="00327B1A">
        <w:rPr>
          <w:rFonts w:ascii="Verdana" w:hAnsi="Verdana"/>
        </w:rPr>
        <w:t>Valget af bane afhænger af flere ting, så som mængde af materiel, følgebåde og mandskab til rådighed.</w:t>
      </w:r>
    </w:p>
    <w:p w:rsidR="00327B1A" w:rsidRPr="00327B1A" w:rsidRDefault="00327B1A" w:rsidP="00327B1A">
      <w:pPr>
        <w:pStyle w:val="Pa2"/>
        <w:rPr>
          <w:rFonts w:ascii="Verdana" w:hAnsi="Verdana"/>
          <w:sz w:val="22"/>
          <w:szCs w:val="22"/>
          <w:lang w:eastAsia="en-US"/>
        </w:rPr>
      </w:pPr>
    </w:p>
    <w:p w:rsidR="00327B1A" w:rsidRPr="00327B1A" w:rsidRDefault="00327B1A" w:rsidP="00327B1A">
      <w:pPr>
        <w:pStyle w:val="Pa2"/>
        <w:rPr>
          <w:rFonts w:ascii="Verdana" w:hAnsi="Verdana"/>
          <w:sz w:val="22"/>
          <w:szCs w:val="22"/>
          <w:lang w:eastAsia="en-US"/>
        </w:rPr>
      </w:pPr>
      <w:r w:rsidRPr="00327B1A">
        <w:rPr>
          <w:rFonts w:ascii="Verdana" w:hAnsi="Verdana"/>
          <w:sz w:val="22"/>
          <w:szCs w:val="22"/>
          <w:lang w:eastAsia="en-US"/>
        </w:rPr>
        <w:t>Op-ned banen er helt enkel og kræver kun tre mærker. Box banen er mere avanceret, men giver til gengæld flere mærkerundinger og dermed flere spændende situationer.</w:t>
      </w:r>
      <w:r w:rsidRPr="00327B1A">
        <w:rPr>
          <w:rFonts w:ascii="Verdana" w:hAnsi="Verdana"/>
          <w:sz w:val="22"/>
          <w:szCs w:val="22"/>
          <w:lang w:eastAsia="en-US"/>
        </w:rPr>
        <w:br/>
        <w:t>Endelig er der S-banen. S-banen kræver flere mærker og følgebåde end de to førstnævnte. Til gengæld muliggør banen at have en start kørende, mens en anden sejlads er i gang.</w:t>
      </w:r>
    </w:p>
    <w:p w:rsidR="00327B1A" w:rsidRPr="00327B1A" w:rsidRDefault="00327B1A" w:rsidP="00327B1A">
      <w:pPr>
        <w:rPr>
          <w:rFonts w:ascii="Verdana" w:hAnsi="Verdana"/>
        </w:rPr>
      </w:pPr>
    </w:p>
    <w:p w:rsidR="00327B1A" w:rsidRPr="00327B1A" w:rsidRDefault="00327B1A" w:rsidP="00327B1A">
      <w:pPr>
        <w:rPr>
          <w:rFonts w:ascii="Verdana" w:hAnsi="Verdana"/>
        </w:rPr>
      </w:pPr>
    </w:p>
    <w:p w:rsidR="00327B1A" w:rsidRPr="00327B1A" w:rsidRDefault="00327B1A" w:rsidP="00327B1A">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323"/>
      </w:tblGrid>
      <w:tr w:rsidR="00327B1A" w:rsidRPr="00327B1A" w:rsidTr="0029678C">
        <w:trPr>
          <w:trHeight w:val="3899"/>
        </w:trPr>
        <w:tc>
          <w:tcPr>
            <w:tcW w:w="5376" w:type="dxa"/>
            <w:shd w:val="clear" w:color="auto" w:fill="auto"/>
          </w:tcPr>
          <w:p w:rsidR="00327B1A" w:rsidRPr="00327B1A" w:rsidRDefault="00327B1A" w:rsidP="0029678C">
            <w:pPr>
              <w:rPr>
                <w:rFonts w:ascii="Verdana" w:hAnsi="Verdana"/>
              </w:rPr>
            </w:pPr>
            <w:r w:rsidRPr="00327B1A">
              <w:rPr>
                <w:rFonts w:ascii="Verdana" w:hAnsi="Verdana"/>
                <w:noProof/>
              </w:rPr>
              <w:drawing>
                <wp:inline distT="0" distB="0" distL="0" distR="0">
                  <wp:extent cx="2506980" cy="3634740"/>
                  <wp:effectExtent l="0" t="0" r="7620" b="3810"/>
                  <wp:docPr id="3" name="Billede 3" descr="Op_og_ned_b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_og_ned_ba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6980" cy="3634740"/>
                          </a:xfrm>
                          <a:prstGeom prst="rect">
                            <a:avLst/>
                          </a:prstGeom>
                          <a:noFill/>
                          <a:ln>
                            <a:noFill/>
                          </a:ln>
                        </pic:spPr>
                      </pic:pic>
                    </a:graphicData>
                  </a:graphic>
                </wp:inline>
              </w:drawing>
            </w:r>
          </w:p>
        </w:tc>
        <w:tc>
          <w:tcPr>
            <w:tcW w:w="4478" w:type="dxa"/>
            <w:shd w:val="clear" w:color="auto" w:fill="auto"/>
          </w:tcPr>
          <w:p w:rsidR="00327B1A" w:rsidRPr="00327B1A" w:rsidRDefault="00327B1A" w:rsidP="0029678C">
            <w:pPr>
              <w:rPr>
                <w:rFonts w:ascii="Verdana" w:hAnsi="Verdana"/>
              </w:rPr>
            </w:pPr>
          </w:p>
          <w:p w:rsidR="00327B1A" w:rsidRPr="00327B1A" w:rsidRDefault="00327B1A" w:rsidP="0029678C">
            <w:pPr>
              <w:pStyle w:val="Ingenafstand1"/>
              <w:rPr>
                <w:rFonts w:ascii="Verdana" w:hAnsi="Verdana"/>
              </w:rPr>
            </w:pPr>
            <w:r w:rsidRPr="00327B1A">
              <w:rPr>
                <w:rFonts w:ascii="Verdana" w:hAnsi="Verdana"/>
              </w:rPr>
              <w:t xml:space="preserve">Op-ned banen med start og mål i bunden er den enkleste løsning. Op-ned banen er et fint valg, hvis der ikke er så mange mærker og følgebåde til rådighed. </w:t>
            </w:r>
          </w:p>
          <w:p w:rsidR="00327B1A" w:rsidRPr="00327B1A" w:rsidRDefault="00327B1A" w:rsidP="0029678C">
            <w:pPr>
              <w:rPr>
                <w:rFonts w:ascii="Verdana" w:hAnsi="Verdana"/>
              </w:rPr>
            </w:pPr>
          </w:p>
        </w:tc>
      </w:tr>
      <w:tr w:rsidR="00327B1A" w:rsidRPr="00327B1A" w:rsidTr="0029678C">
        <w:tc>
          <w:tcPr>
            <w:tcW w:w="5376" w:type="dxa"/>
            <w:shd w:val="clear" w:color="auto" w:fill="auto"/>
          </w:tcPr>
          <w:p w:rsidR="00327B1A" w:rsidRPr="00327B1A" w:rsidRDefault="00327B1A" w:rsidP="0029678C">
            <w:pPr>
              <w:rPr>
                <w:rFonts w:ascii="Verdana" w:hAnsi="Verdana"/>
              </w:rPr>
            </w:pPr>
            <w:r w:rsidRPr="00327B1A">
              <w:rPr>
                <w:rFonts w:ascii="Verdana" w:hAnsi="Verdana"/>
                <w:noProof/>
              </w:rPr>
              <w:lastRenderedPageBreak/>
              <w:drawing>
                <wp:inline distT="0" distB="0" distL="0" distR="0">
                  <wp:extent cx="2567940" cy="3642360"/>
                  <wp:effectExtent l="0" t="0" r="3810" b="0"/>
                  <wp:docPr id="2" name="Billede 2" descr="Box_b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_ba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7940" cy="3642360"/>
                          </a:xfrm>
                          <a:prstGeom prst="rect">
                            <a:avLst/>
                          </a:prstGeom>
                          <a:noFill/>
                          <a:ln>
                            <a:noFill/>
                          </a:ln>
                        </pic:spPr>
                      </pic:pic>
                    </a:graphicData>
                  </a:graphic>
                </wp:inline>
              </w:drawing>
            </w:r>
          </w:p>
          <w:p w:rsidR="00327B1A" w:rsidRPr="00327B1A" w:rsidRDefault="00327B1A" w:rsidP="0029678C">
            <w:pPr>
              <w:rPr>
                <w:rFonts w:ascii="Verdana" w:hAnsi="Verdana"/>
              </w:rPr>
            </w:pPr>
          </w:p>
          <w:p w:rsidR="00327B1A" w:rsidRPr="00327B1A" w:rsidRDefault="00327B1A" w:rsidP="0029678C">
            <w:pPr>
              <w:rPr>
                <w:rFonts w:ascii="Verdana" w:hAnsi="Verdana"/>
              </w:rPr>
            </w:pPr>
          </w:p>
          <w:p w:rsidR="00327B1A" w:rsidRPr="00327B1A" w:rsidRDefault="00327B1A" w:rsidP="0029678C">
            <w:pPr>
              <w:rPr>
                <w:rFonts w:ascii="Verdana" w:hAnsi="Verdana"/>
              </w:rPr>
            </w:pPr>
          </w:p>
        </w:tc>
        <w:tc>
          <w:tcPr>
            <w:tcW w:w="4478" w:type="dxa"/>
            <w:shd w:val="clear" w:color="auto" w:fill="auto"/>
          </w:tcPr>
          <w:p w:rsidR="00327B1A" w:rsidRPr="00327B1A" w:rsidRDefault="00327B1A" w:rsidP="0029678C">
            <w:pPr>
              <w:pStyle w:val="Ingenafstand1"/>
              <w:rPr>
                <w:rFonts w:ascii="Verdana" w:hAnsi="Verdana"/>
              </w:rPr>
            </w:pPr>
            <w:r w:rsidRPr="00327B1A">
              <w:rPr>
                <w:rFonts w:ascii="Verdana" w:hAnsi="Verdana"/>
              </w:rPr>
              <w:t>Box-banen er lidt mere krævende at lægge, men giver til gengæld en masse gode mærkerundinger og dermed spændende situationer.</w:t>
            </w:r>
          </w:p>
          <w:p w:rsidR="00327B1A" w:rsidRPr="00327B1A" w:rsidRDefault="00327B1A" w:rsidP="0029678C">
            <w:pPr>
              <w:pStyle w:val="Ingenafstand1"/>
              <w:rPr>
                <w:rFonts w:ascii="Verdana" w:hAnsi="Verdana"/>
              </w:rPr>
            </w:pPr>
          </w:p>
        </w:tc>
      </w:tr>
      <w:tr w:rsidR="00327B1A" w:rsidRPr="00327B1A" w:rsidTr="0029678C">
        <w:tc>
          <w:tcPr>
            <w:tcW w:w="5376" w:type="dxa"/>
            <w:shd w:val="clear" w:color="auto" w:fill="auto"/>
          </w:tcPr>
          <w:p w:rsidR="00327B1A" w:rsidRPr="00327B1A" w:rsidRDefault="00327B1A" w:rsidP="0029678C">
            <w:pPr>
              <w:rPr>
                <w:rFonts w:ascii="Verdana" w:hAnsi="Verdana"/>
              </w:rPr>
            </w:pPr>
            <w:r w:rsidRPr="00327B1A">
              <w:rPr>
                <w:rFonts w:ascii="Verdana" w:hAnsi="Verdana"/>
                <w:noProof/>
              </w:rPr>
              <w:drawing>
                <wp:inline distT="0" distB="0" distL="0" distR="0">
                  <wp:extent cx="2545080" cy="3634740"/>
                  <wp:effectExtent l="0" t="0" r="7620" b="3810"/>
                  <wp:docPr id="1" name="Billede 1" descr="S_b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_ba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080" cy="3634740"/>
                          </a:xfrm>
                          <a:prstGeom prst="rect">
                            <a:avLst/>
                          </a:prstGeom>
                          <a:noFill/>
                          <a:ln>
                            <a:noFill/>
                          </a:ln>
                        </pic:spPr>
                      </pic:pic>
                    </a:graphicData>
                  </a:graphic>
                </wp:inline>
              </w:drawing>
            </w:r>
          </w:p>
        </w:tc>
        <w:tc>
          <w:tcPr>
            <w:tcW w:w="4478" w:type="dxa"/>
            <w:shd w:val="clear" w:color="auto" w:fill="auto"/>
          </w:tcPr>
          <w:p w:rsidR="00327B1A" w:rsidRPr="00327B1A" w:rsidRDefault="00327B1A" w:rsidP="0029678C">
            <w:pPr>
              <w:pStyle w:val="Ingenafstand1"/>
              <w:rPr>
                <w:rFonts w:ascii="Verdana" w:hAnsi="Verdana"/>
              </w:rPr>
            </w:pPr>
            <w:r w:rsidRPr="00327B1A">
              <w:rPr>
                <w:rFonts w:ascii="Verdana" w:hAnsi="Verdana"/>
              </w:rPr>
              <w:t>S-banen har start og mål diametralt modsat af hinanden.</w:t>
            </w:r>
          </w:p>
          <w:p w:rsidR="00327B1A" w:rsidRPr="00327B1A" w:rsidRDefault="00327B1A" w:rsidP="0029678C">
            <w:pPr>
              <w:pStyle w:val="Ingenafstand1"/>
              <w:rPr>
                <w:rFonts w:ascii="Verdana" w:hAnsi="Verdana"/>
                <w:sz w:val="20"/>
                <w:szCs w:val="20"/>
              </w:rPr>
            </w:pPr>
            <w:r w:rsidRPr="00327B1A">
              <w:rPr>
                <w:rFonts w:ascii="Verdana" w:hAnsi="Verdana"/>
              </w:rPr>
              <w:t xml:space="preserve">At have start og mål forskellige steder muliggør at have en start kørende, mens en anden sejlads er i gang. </w:t>
            </w:r>
          </w:p>
        </w:tc>
      </w:tr>
    </w:tbl>
    <w:p w:rsidR="004F452D" w:rsidRPr="00327B1A" w:rsidRDefault="004F452D">
      <w:pPr>
        <w:rPr>
          <w:rFonts w:ascii="Verdana" w:hAnsi="Verdana"/>
        </w:rPr>
      </w:pPr>
    </w:p>
    <w:sectPr w:rsidR="004F452D" w:rsidRPr="00327B1A" w:rsidSect="004F452D">
      <w:headerReference w:type="default" r:id="rId9"/>
      <w:pgSz w:w="11906" w:h="16838"/>
      <w:pgMar w:top="1701" w:right="1134" w:bottom="238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388" w:rsidRDefault="00556388" w:rsidP="009033E8">
      <w:r>
        <w:separator/>
      </w:r>
    </w:p>
  </w:endnote>
  <w:endnote w:type="continuationSeparator" w:id="0">
    <w:p w:rsidR="00556388" w:rsidRDefault="00556388" w:rsidP="0090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ax Condensed">
    <w:altName w:val="Dax 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388" w:rsidRDefault="00556388" w:rsidP="009033E8">
      <w:r>
        <w:separator/>
      </w:r>
    </w:p>
  </w:footnote>
  <w:footnote w:type="continuationSeparator" w:id="0">
    <w:p w:rsidR="00556388" w:rsidRDefault="00556388" w:rsidP="0090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E8" w:rsidRDefault="00DA70E2" w:rsidP="009033E8">
    <w:pPr>
      <w:pStyle w:val="Sidehoved"/>
      <w:tabs>
        <w:tab w:val="clear" w:pos="4819"/>
        <w:tab w:val="clear" w:pos="9638"/>
        <w:tab w:val="left" w:pos="2629"/>
      </w:tabs>
    </w:pPr>
    <w:r>
      <w:rPr>
        <w:noProof/>
      </w:rPr>
      <w:drawing>
        <wp:anchor distT="0" distB="0" distL="114300" distR="114300" simplePos="0" relativeHeight="251659264" behindDoc="1" locked="0" layoutInCell="1" allowOverlap="1" wp14:anchorId="4D406498" wp14:editId="3A5FFF53">
          <wp:simplePos x="0" y="0"/>
          <wp:positionH relativeFrom="column">
            <wp:posOffset>4709160</wp:posOffset>
          </wp:positionH>
          <wp:positionV relativeFrom="paragraph">
            <wp:posOffset>-635</wp:posOffset>
          </wp:positionV>
          <wp:extent cx="1380490" cy="417527"/>
          <wp:effectExtent l="0" t="0" r="0" b="190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_LOGO_B_2FARVE_POSITIV.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7527"/>
                  </a:xfrm>
                  <a:prstGeom prst="rect">
                    <a:avLst/>
                  </a:prstGeom>
                </pic:spPr>
              </pic:pic>
            </a:graphicData>
          </a:graphic>
          <wp14:sizeRelH relativeFrom="margin">
            <wp14:pctWidth>0</wp14:pctWidth>
          </wp14:sizeRelH>
          <wp14:sizeRelV relativeFrom="margin">
            <wp14:pctHeight>0</wp14:pctHeight>
          </wp14:sizeRelV>
        </wp:anchor>
      </w:drawing>
    </w:r>
    <w:r w:rsidR="009033E8">
      <w:tab/>
    </w:r>
  </w:p>
  <w:p w:rsidR="009033E8" w:rsidRDefault="009033E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1A"/>
    <w:rsid w:val="001B5BD3"/>
    <w:rsid w:val="002063CB"/>
    <w:rsid w:val="00327B1A"/>
    <w:rsid w:val="00481069"/>
    <w:rsid w:val="004F452D"/>
    <w:rsid w:val="00556388"/>
    <w:rsid w:val="00632D8C"/>
    <w:rsid w:val="00827A09"/>
    <w:rsid w:val="009033E8"/>
    <w:rsid w:val="00A6677E"/>
    <w:rsid w:val="00BB3FE2"/>
    <w:rsid w:val="00D56103"/>
    <w:rsid w:val="00DA70E2"/>
    <w:rsid w:val="00F711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8131B-5CE2-47BE-AAD7-C4044CFD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B1A"/>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autoRedefine/>
    <w:qFormat/>
    <w:rsid w:val="00327B1A"/>
    <w:pPr>
      <w:keepNext/>
      <w:keepLines/>
      <w:spacing w:before="240" w:line="276" w:lineRule="auto"/>
      <w:jc w:val="center"/>
      <w:outlineLvl w:val="0"/>
    </w:pPr>
    <w:rPr>
      <w:rFonts w:ascii="Verdana" w:eastAsiaTheme="majorEastAsia" w:hAnsi="Verdana" w:cstheme="majorBidi"/>
      <w:b/>
      <w:smallCaps/>
      <w:color w:val="000000" w:themeColor="text1"/>
      <w:sz w:val="32"/>
      <w:szCs w:val="3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27B1A"/>
    <w:rPr>
      <w:rFonts w:ascii="Verdana" w:eastAsiaTheme="majorEastAsia" w:hAnsi="Verdana" w:cstheme="majorBidi"/>
      <w:b/>
      <w:smallCaps/>
      <w:color w:val="000000" w:themeColor="text1"/>
      <w:sz w:val="32"/>
      <w:szCs w:val="32"/>
    </w:rPr>
  </w:style>
  <w:style w:type="paragraph" w:styleId="Titel">
    <w:name w:val="Title"/>
    <w:basedOn w:val="Normal"/>
    <w:next w:val="Normal"/>
    <w:link w:val="TitelTegn"/>
    <w:autoRedefine/>
    <w:uiPriority w:val="10"/>
    <w:qFormat/>
    <w:rsid w:val="00A6677E"/>
    <w:pPr>
      <w:contextualSpacing/>
    </w:pPr>
    <w:rPr>
      <w:rFonts w:ascii="Verdana" w:eastAsiaTheme="majorEastAsia" w:hAnsi="Verdana" w:cstheme="majorBidi"/>
      <w:b/>
      <w:spacing w:val="-10"/>
      <w:kern w:val="28"/>
      <w:sz w:val="36"/>
      <w:szCs w:val="56"/>
      <w:lang w:eastAsia="en-US"/>
    </w:rPr>
  </w:style>
  <w:style w:type="character" w:customStyle="1" w:styleId="TitelTegn">
    <w:name w:val="Titel Tegn"/>
    <w:basedOn w:val="Standardskrifttypeiafsnit"/>
    <w:link w:val="Titel"/>
    <w:uiPriority w:val="10"/>
    <w:rsid w:val="00A6677E"/>
    <w:rPr>
      <w:rFonts w:ascii="Verdana" w:eastAsiaTheme="majorEastAsia" w:hAnsi="Verdana" w:cstheme="majorBidi"/>
      <w:b/>
      <w:spacing w:val="-10"/>
      <w:kern w:val="28"/>
      <w:sz w:val="36"/>
      <w:szCs w:val="56"/>
    </w:rPr>
  </w:style>
  <w:style w:type="paragraph" w:styleId="Sidehoved">
    <w:name w:val="header"/>
    <w:basedOn w:val="Normal"/>
    <w:link w:val="SidehovedTegn"/>
    <w:uiPriority w:val="99"/>
    <w:unhideWhenUsed/>
    <w:rsid w:val="009033E8"/>
    <w:pPr>
      <w:tabs>
        <w:tab w:val="center" w:pos="4819"/>
        <w:tab w:val="right" w:pos="9638"/>
      </w:tabs>
    </w:pPr>
    <w:rPr>
      <w:rFonts w:ascii="Verdana" w:eastAsiaTheme="minorHAnsi" w:hAnsi="Verdana" w:cstheme="minorBidi"/>
      <w:sz w:val="20"/>
      <w:szCs w:val="22"/>
      <w:lang w:eastAsia="en-US"/>
    </w:rPr>
  </w:style>
  <w:style w:type="character" w:customStyle="1" w:styleId="SidehovedTegn">
    <w:name w:val="Sidehoved Tegn"/>
    <w:basedOn w:val="Standardskrifttypeiafsnit"/>
    <w:link w:val="Sidehoved"/>
    <w:uiPriority w:val="99"/>
    <w:rsid w:val="009033E8"/>
    <w:rPr>
      <w:rFonts w:ascii="Verdana" w:hAnsi="Verdana"/>
      <w:sz w:val="20"/>
    </w:rPr>
  </w:style>
  <w:style w:type="paragraph" w:styleId="Sidefod">
    <w:name w:val="footer"/>
    <w:basedOn w:val="Normal"/>
    <w:link w:val="SidefodTegn"/>
    <w:uiPriority w:val="99"/>
    <w:unhideWhenUsed/>
    <w:rsid w:val="009033E8"/>
    <w:pPr>
      <w:tabs>
        <w:tab w:val="center" w:pos="4819"/>
        <w:tab w:val="right" w:pos="9638"/>
      </w:tabs>
    </w:pPr>
    <w:rPr>
      <w:rFonts w:ascii="Verdana" w:eastAsiaTheme="minorHAnsi" w:hAnsi="Verdana" w:cstheme="minorBidi"/>
      <w:sz w:val="20"/>
      <w:szCs w:val="22"/>
      <w:lang w:eastAsia="en-US"/>
    </w:rPr>
  </w:style>
  <w:style w:type="character" w:customStyle="1" w:styleId="SidefodTegn">
    <w:name w:val="Sidefod Tegn"/>
    <w:basedOn w:val="Standardskrifttypeiafsnit"/>
    <w:link w:val="Sidefod"/>
    <w:uiPriority w:val="99"/>
    <w:rsid w:val="009033E8"/>
    <w:rPr>
      <w:rFonts w:ascii="Verdana" w:hAnsi="Verdana"/>
      <w:sz w:val="20"/>
    </w:rPr>
  </w:style>
  <w:style w:type="paragraph" w:styleId="Markeringsbobletekst">
    <w:name w:val="Balloon Text"/>
    <w:basedOn w:val="Normal"/>
    <w:link w:val="MarkeringsbobletekstTegn"/>
    <w:uiPriority w:val="99"/>
    <w:semiHidden/>
    <w:unhideWhenUsed/>
    <w:rsid w:val="009033E8"/>
    <w:rPr>
      <w:rFonts w:ascii="Segoe UI" w:eastAsiaTheme="minorHAnsi" w:hAnsi="Segoe UI" w:cs="Segoe UI"/>
      <w:sz w:val="18"/>
      <w:szCs w:val="18"/>
      <w:lang w:eastAsia="en-US"/>
    </w:rPr>
  </w:style>
  <w:style w:type="character" w:customStyle="1" w:styleId="MarkeringsbobletekstTegn">
    <w:name w:val="Markeringsbobletekst Tegn"/>
    <w:basedOn w:val="Standardskrifttypeiafsnit"/>
    <w:link w:val="Markeringsbobletekst"/>
    <w:uiPriority w:val="99"/>
    <w:semiHidden/>
    <w:rsid w:val="009033E8"/>
    <w:rPr>
      <w:rFonts w:ascii="Segoe UI" w:hAnsi="Segoe UI" w:cs="Segoe UI"/>
      <w:sz w:val="18"/>
      <w:szCs w:val="18"/>
    </w:rPr>
  </w:style>
  <w:style w:type="paragraph" w:customStyle="1" w:styleId="Ingenafstand1">
    <w:name w:val="Ingen afstand1"/>
    <w:rsid w:val="00327B1A"/>
    <w:pPr>
      <w:spacing w:after="0" w:line="240" w:lineRule="auto"/>
    </w:pPr>
    <w:rPr>
      <w:rFonts w:ascii="Calibri" w:eastAsia="Times New Roman" w:hAnsi="Calibri" w:cs="Times New Roman"/>
    </w:rPr>
  </w:style>
  <w:style w:type="paragraph" w:customStyle="1" w:styleId="Pa2">
    <w:name w:val="Pa2"/>
    <w:basedOn w:val="Normal"/>
    <w:next w:val="Normal"/>
    <w:uiPriority w:val="99"/>
    <w:rsid w:val="00327B1A"/>
    <w:pPr>
      <w:autoSpaceDE w:val="0"/>
      <w:autoSpaceDN w:val="0"/>
      <w:adjustRightInd w:val="0"/>
      <w:spacing w:line="201" w:lineRule="atLeast"/>
    </w:pPr>
    <w:rPr>
      <w:rFonts w:ascii="Dax Condensed" w:hAnsi="Dax Conden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20Udviklingskonsulenter\SKABELONER%202016\DS-TORM-logo.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DS-TORM-logo</Template>
  <TotalTime>1</TotalTime>
  <Pages>2</Pages>
  <Words>172</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Tang Kristensen</dc:creator>
  <cp:keywords/>
  <dc:description/>
  <cp:lastModifiedBy>Henrik Tang Kristensen</cp:lastModifiedBy>
  <cp:revision>2</cp:revision>
  <cp:lastPrinted>2016-02-22T13:41:00Z</cp:lastPrinted>
  <dcterms:created xsi:type="dcterms:W3CDTF">2020-01-13T17:53:00Z</dcterms:created>
  <dcterms:modified xsi:type="dcterms:W3CDTF">2020-01-13T17:53:00Z</dcterms:modified>
</cp:coreProperties>
</file>